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BB90" w14:textId="2A4D2048" w:rsidR="00AF5C45" w:rsidRPr="007871CA" w:rsidRDefault="00B679B2" w:rsidP="00266BEC">
      <w:pPr>
        <w:autoSpaceDE w:val="0"/>
        <w:autoSpaceDN w:val="0"/>
        <w:adjustRightInd w:val="0"/>
        <w:spacing w:line="240" w:lineRule="atLeast"/>
        <w:jc w:val="right"/>
        <w:rPr>
          <w:bCs/>
          <w:i/>
          <w:iCs/>
          <w:sz w:val="24"/>
          <w:szCs w:val="24"/>
          <w:lang w:val="mn-MN"/>
        </w:rPr>
      </w:pPr>
      <w:r>
        <w:rPr>
          <w:bCs/>
          <w:i/>
          <w:iCs/>
          <w:sz w:val="24"/>
          <w:szCs w:val="24"/>
        </w:rPr>
        <w:t xml:space="preserve"> </w:t>
      </w:r>
      <w:r w:rsidR="003746FF">
        <w:rPr>
          <w:bCs/>
          <w:i/>
          <w:iCs/>
          <w:sz w:val="24"/>
          <w:szCs w:val="24"/>
        </w:rPr>
        <w:t xml:space="preserve">  </w:t>
      </w:r>
      <w:r w:rsidR="00266BEC" w:rsidRPr="007871CA">
        <w:rPr>
          <w:bCs/>
          <w:i/>
          <w:iCs/>
          <w:sz w:val="24"/>
          <w:szCs w:val="24"/>
          <w:lang w:val="mn-MN"/>
        </w:rPr>
        <w:t>ТӨСӨЛ</w:t>
      </w:r>
    </w:p>
    <w:p w14:paraId="7B1DAD09" w14:textId="73F91489" w:rsidR="00266BEC" w:rsidRPr="007871CA" w:rsidRDefault="00266BEC" w:rsidP="00266BEC">
      <w:pPr>
        <w:autoSpaceDE w:val="0"/>
        <w:autoSpaceDN w:val="0"/>
        <w:adjustRightInd w:val="0"/>
        <w:spacing w:line="240" w:lineRule="atLeast"/>
        <w:jc w:val="right"/>
        <w:rPr>
          <w:bCs/>
          <w:i/>
          <w:iCs/>
          <w:sz w:val="24"/>
          <w:szCs w:val="24"/>
          <w:lang w:val="mn-MN"/>
        </w:rPr>
      </w:pPr>
      <w:r w:rsidRPr="007871CA">
        <w:rPr>
          <w:bCs/>
          <w:i/>
          <w:iCs/>
          <w:sz w:val="24"/>
          <w:szCs w:val="24"/>
          <w:lang w:val="mn-MN"/>
        </w:rPr>
        <w:t>2023.05.2</w:t>
      </w:r>
      <w:r w:rsidR="00426290">
        <w:rPr>
          <w:bCs/>
          <w:i/>
          <w:iCs/>
          <w:sz w:val="24"/>
          <w:szCs w:val="24"/>
          <w:lang w:val="mn-MN"/>
        </w:rPr>
        <w:t>6</w:t>
      </w:r>
    </w:p>
    <w:p w14:paraId="41DECB6F" w14:textId="77777777" w:rsidR="00266BEC" w:rsidRPr="007871CA" w:rsidRDefault="00266BEC" w:rsidP="00266BEC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b/>
          <w:sz w:val="24"/>
          <w:szCs w:val="24"/>
          <w:lang w:val="mn-MN"/>
        </w:rPr>
      </w:pPr>
    </w:p>
    <w:p w14:paraId="6734C106" w14:textId="77777777" w:rsidR="00426290" w:rsidRDefault="00426290" w:rsidP="00A07985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b/>
          <w:sz w:val="24"/>
          <w:szCs w:val="24"/>
          <w:lang w:val="mn-MN"/>
        </w:rPr>
      </w:pPr>
    </w:p>
    <w:p w14:paraId="68ECE37E" w14:textId="77777777" w:rsidR="006B711C" w:rsidRDefault="006B711C" w:rsidP="00A07985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b/>
          <w:sz w:val="24"/>
          <w:szCs w:val="24"/>
          <w:lang w:val="mn-MN"/>
        </w:rPr>
      </w:pPr>
    </w:p>
    <w:p w14:paraId="4FB48F2E" w14:textId="77777777" w:rsidR="006B711C" w:rsidRDefault="006B711C" w:rsidP="00A07985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b/>
          <w:sz w:val="24"/>
          <w:szCs w:val="24"/>
          <w:lang w:val="mn-MN"/>
        </w:rPr>
      </w:pPr>
    </w:p>
    <w:p w14:paraId="04944F79" w14:textId="62E03DED" w:rsidR="00A07985" w:rsidRPr="007871CA" w:rsidRDefault="00A07985" w:rsidP="00A07985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b/>
          <w:sz w:val="24"/>
          <w:szCs w:val="24"/>
          <w:lang w:val="mn-MN"/>
        </w:rPr>
      </w:pPr>
      <w:r w:rsidRPr="007871CA">
        <w:rPr>
          <w:b/>
          <w:sz w:val="24"/>
          <w:szCs w:val="24"/>
          <w:lang w:val="mn-MN"/>
        </w:rPr>
        <w:t>УУЛ УУРХАЙН БҮТЭЭГДЭХҮҮНИЙ</w:t>
      </w:r>
      <w:r w:rsidR="005D75A3">
        <w:rPr>
          <w:b/>
          <w:sz w:val="24"/>
          <w:szCs w:val="24"/>
        </w:rPr>
        <w:t xml:space="preserve"> </w:t>
      </w:r>
      <w:r w:rsidR="005D75A3">
        <w:rPr>
          <w:b/>
          <w:sz w:val="24"/>
          <w:szCs w:val="24"/>
          <w:lang w:val="mn-MN"/>
        </w:rPr>
        <w:t>АРИЛЖААНЫ</w:t>
      </w:r>
      <w:r w:rsidRPr="007871CA">
        <w:rPr>
          <w:b/>
          <w:sz w:val="24"/>
          <w:szCs w:val="24"/>
          <w:lang w:val="mn-MN"/>
        </w:rPr>
        <w:t xml:space="preserve"> </w:t>
      </w:r>
    </w:p>
    <w:p w14:paraId="20FB6B77" w14:textId="739A6151" w:rsidR="00C95B4A" w:rsidRPr="007871CA" w:rsidRDefault="00E44795" w:rsidP="00A07985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b/>
          <w:sz w:val="24"/>
          <w:szCs w:val="24"/>
          <w:lang w:val="mn-MN"/>
        </w:rPr>
      </w:pPr>
      <w:r w:rsidRPr="007871CA">
        <w:rPr>
          <w:b/>
          <w:sz w:val="24"/>
          <w:szCs w:val="24"/>
          <w:lang w:val="mn-MN"/>
        </w:rPr>
        <w:t>ХЯНАЛТ</w:t>
      </w:r>
      <w:r w:rsidR="00A33C6A" w:rsidRPr="007871CA">
        <w:rPr>
          <w:b/>
          <w:sz w:val="24"/>
          <w:szCs w:val="24"/>
          <w:lang w:val="mn-MN"/>
        </w:rPr>
        <w:t xml:space="preserve"> </w:t>
      </w:r>
      <w:r w:rsidR="00356AD4" w:rsidRPr="007871CA">
        <w:rPr>
          <w:b/>
          <w:sz w:val="24"/>
          <w:szCs w:val="24"/>
          <w:lang w:val="mn-MN"/>
        </w:rPr>
        <w:t>ШАЛГАЛТЫН</w:t>
      </w:r>
      <w:r w:rsidRPr="007871CA">
        <w:rPr>
          <w:b/>
          <w:sz w:val="24"/>
          <w:szCs w:val="24"/>
          <w:lang w:val="mn-MN"/>
        </w:rPr>
        <w:t xml:space="preserve"> ЖУРАМ</w:t>
      </w:r>
    </w:p>
    <w:p w14:paraId="68567A49" w14:textId="77777777" w:rsidR="00E44795" w:rsidRPr="007871CA" w:rsidRDefault="00E44795" w:rsidP="00A07985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b/>
          <w:sz w:val="24"/>
          <w:szCs w:val="24"/>
        </w:rPr>
      </w:pPr>
      <w:r w:rsidRPr="007871CA">
        <w:rPr>
          <w:b/>
          <w:sz w:val="24"/>
          <w:szCs w:val="24"/>
          <w:lang w:val="mn-MN"/>
        </w:rPr>
        <w:t>АГУУЛГА</w:t>
      </w:r>
    </w:p>
    <w:p w14:paraId="589E3C5A" w14:textId="5CE5A8A2" w:rsidR="00E44795" w:rsidRDefault="00E44795" w:rsidP="00BD12EE">
      <w:pPr>
        <w:autoSpaceDE w:val="0"/>
        <w:autoSpaceDN w:val="0"/>
        <w:adjustRightInd w:val="0"/>
        <w:spacing w:before="120" w:after="120" w:line="240" w:lineRule="atLeast"/>
        <w:ind w:left="-540" w:firstLine="540"/>
        <w:jc w:val="center"/>
        <w:rPr>
          <w:b/>
          <w:sz w:val="24"/>
          <w:szCs w:val="24"/>
          <w:lang w:val="mn-MN"/>
        </w:rPr>
      </w:pPr>
    </w:p>
    <w:p w14:paraId="041D9361" w14:textId="77777777" w:rsidR="006B711C" w:rsidRPr="007871CA" w:rsidRDefault="006B711C" w:rsidP="00BD12EE">
      <w:pPr>
        <w:autoSpaceDE w:val="0"/>
        <w:autoSpaceDN w:val="0"/>
        <w:adjustRightInd w:val="0"/>
        <w:spacing w:before="120" w:after="120" w:line="240" w:lineRule="atLeast"/>
        <w:ind w:left="-540" w:firstLine="540"/>
        <w:jc w:val="center"/>
        <w:rPr>
          <w:b/>
          <w:sz w:val="24"/>
          <w:szCs w:val="24"/>
          <w:lang w:val="mn-MN"/>
        </w:rPr>
      </w:pPr>
    </w:p>
    <w:tbl>
      <w:tblPr>
        <w:tblW w:w="9786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8" w:space="0" w:color="D4D0C8"/>
          <w:insideV w:val="single" w:sz="8" w:space="0" w:color="D4D0C8"/>
        </w:tblBorders>
        <w:tblLook w:val="04A0" w:firstRow="1" w:lastRow="0" w:firstColumn="1" w:lastColumn="0" w:noHBand="0" w:noVBand="1"/>
      </w:tblPr>
      <w:tblGrid>
        <w:gridCol w:w="2411"/>
        <w:gridCol w:w="7375"/>
      </w:tblGrid>
      <w:tr w:rsidR="00E44795" w:rsidRPr="007871CA" w14:paraId="47896FFA" w14:textId="77777777" w:rsidTr="006B711C">
        <w:trPr>
          <w:trHeight w:val="390"/>
        </w:trPr>
        <w:tc>
          <w:tcPr>
            <w:tcW w:w="2411" w:type="dxa"/>
            <w:shd w:val="clear" w:color="000000" w:fill="FFFFFF"/>
            <w:hideMark/>
          </w:tcPr>
          <w:p w14:paraId="497E2FDF" w14:textId="77777777" w:rsidR="00E44795" w:rsidRPr="007871CA" w:rsidRDefault="00E44795" w:rsidP="00BD12EE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 xml:space="preserve">Бүлэг </w:t>
            </w:r>
            <w:r w:rsidR="00900DD0" w:rsidRPr="007871CA">
              <w:rPr>
                <w:color w:val="000000"/>
                <w:sz w:val="24"/>
                <w:szCs w:val="24"/>
                <w:lang w:val="mn-MN"/>
              </w:rPr>
              <w:t xml:space="preserve"> </w:t>
            </w:r>
            <w:r w:rsidRPr="007871CA">
              <w:rPr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7375" w:type="dxa"/>
            <w:shd w:val="clear" w:color="000000" w:fill="FFFFFF"/>
            <w:hideMark/>
          </w:tcPr>
          <w:p w14:paraId="08FF5C6D" w14:textId="77777777" w:rsidR="00E44795" w:rsidRPr="007871CA" w:rsidRDefault="00E44795" w:rsidP="00BD12EE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>Нийтлэг үндэслэл</w:t>
            </w:r>
          </w:p>
        </w:tc>
      </w:tr>
      <w:tr w:rsidR="00E44795" w:rsidRPr="007871CA" w14:paraId="21B70F43" w14:textId="77777777" w:rsidTr="006B711C">
        <w:trPr>
          <w:trHeight w:val="390"/>
        </w:trPr>
        <w:tc>
          <w:tcPr>
            <w:tcW w:w="2411" w:type="dxa"/>
            <w:shd w:val="clear" w:color="000000" w:fill="FFFFFF"/>
            <w:hideMark/>
          </w:tcPr>
          <w:p w14:paraId="7E99B45D" w14:textId="1D7DC3CA" w:rsidR="00E44795" w:rsidRPr="007871CA" w:rsidRDefault="000C7482" w:rsidP="00BD12EE">
            <w:pPr>
              <w:spacing w:before="120" w:line="240" w:lineRule="atLeast"/>
              <w:ind w:left="-540" w:firstLine="540"/>
              <w:jc w:val="center"/>
              <w:rPr>
                <w:color w:val="000000"/>
                <w:sz w:val="24"/>
                <w:szCs w:val="24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>1</w:t>
            </w:r>
            <w:r w:rsidR="00055EA7" w:rsidRPr="007871CA">
              <w:rPr>
                <w:color w:val="000000"/>
                <w:sz w:val="24"/>
                <w:szCs w:val="24"/>
                <w:lang w:val="mn-MN"/>
              </w:rPr>
              <w:t xml:space="preserve"> дүгээр зүйл</w:t>
            </w:r>
          </w:p>
        </w:tc>
        <w:tc>
          <w:tcPr>
            <w:tcW w:w="7375" w:type="dxa"/>
            <w:shd w:val="clear" w:color="000000" w:fill="FFFFFF"/>
            <w:hideMark/>
          </w:tcPr>
          <w:p w14:paraId="69A95F39" w14:textId="77777777" w:rsidR="00E44795" w:rsidRPr="007871CA" w:rsidRDefault="000C7482" w:rsidP="00BD12EE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  <w:lang w:val="mn-MN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>Журмын зорилго</w:t>
            </w:r>
          </w:p>
        </w:tc>
      </w:tr>
      <w:tr w:rsidR="00E44795" w:rsidRPr="007871CA" w14:paraId="20072CCE" w14:textId="77777777" w:rsidTr="006B711C">
        <w:trPr>
          <w:trHeight w:val="390"/>
        </w:trPr>
        <w:tc>
          <w:tcPr>
            <w:tcW w:w="2411" w:type="dxa"/>
            <w:shd w:val="clear" w:color="000000" w:fill="FFFFFF"/>
            <w:hideMark/>
          </w:tcPr>
          <w:p w14:paraId="06D132FE" w14:textId="044DD863" w:rsidR="00E44795" w:rsidRPr="007871CA" w:rsidRDefault="00A07985" w:rsidP="00BD12EE">
            <w:pPr>
              <w:spacing w:before="120" w:line="240" w:lineRule="atLeast"/>
              <w:ind w:left="-540" w:firstLine="540"/>
              <w:jc w:val="center"/>
              <w:rPr>
                <w:color w:val="000000"/>
                <w:sz w:val="24"/>
                <w:szCs w:val="24"/>
                <w:lang w:val="mn-MN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>2</w:t>
            </w:r>
            <w:r w:rsidR="00055EA7" w:rsidRPr="007871CA">
              <w:rPr>
                <w:color w:val="000000"/>
                <w:sz w:val="24"/>
                <w:szCs w:val="24"/>
                <w:lang w:val="mn-MN"/>
              </w:rPr>
              <w:t xml:space="preserve"> дугаар зүйл</w:t>
            </w:r>
          </w:p>
        </w:tc>
        <w:tc>
          <w:tcPr>
            <w:tcW w:w="7375" w:type="dxa"/>
            <w:shd w:val="clear" w:color="000000" w:fill="FFFFFF"/>
            <w:hideMark/>
          </w:tcPr>
          <w:p w14:paraId="229DEFD9" w14:textId="77777777" w:rsidR="00E44795" w:rsidRPr="007871CA" w:rsidRDefault="000C7482" w:rsidP="00BD12EE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  <w:lang w:val="mn-MN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>Журмын үйл</w:t>
            </w:r>
            <w:r w:rsidR="00E23EF1" w:rsidRPr="007871CA">
              <w:rPr>
                <w:color w:val="000000"/>
                <w:sz w:val="24"/>
                <w:szCs w:val="24"/>
                <w:lang w:val="mn-MN"/>
              </w:rPr>
              <w:t>ч</w:t>
            </w:r>
            <w:r w:rsidRPr="007871CA">
              <w:rPr>
                <w:color w:val="000000"/>
                <w:sz w:val="24"/>
                <w:szCs w:val="24"/>
                <w:lang w:val="mn-MN"/>
              </w:rPr>
              <w:t>лэх хүрээ</w:t>
            </w:r>
          </w:p>
        </w:tc>
      </w:tr>
      <w:tr w:rsidR="00E44795" w:rsidRPr="007871CA" w14:paraId="3F8336C8" w14:textId="77777777" w:rsidTr="006B711C">
        <w:trPr>
          <w:trHeight w:val="390"/>
        </w:trPr>
        <w:tc>
          <w:tcPr>
            <w:tcW w:w="2411" w:type="dxa"/>
            <w:shd w:val="clear" w:color="000000" w:fill="FFFFFF"/>
            <w:hideMark/>
          </w:tcPr>
          <w:p w14:paraId="4E4E8D90" w14:textId="480929DE" w:rsidR="00E44795" w:rsidRPr="007871CA" w:rsidRDefault="00A07985" w:rsidP="00BD12EE">
            <w:pPr>
              <w:spacing w:before="120" w:line="240" w:lineRule="atLeast"/>
              <w:ind w:left="-540" w:firstLine="540"/>
              <w:jc w:val="center"/>
              <w:rPr>
                <w:color w:val="000000"/>
                <w:sz w:val="24"/>
                <w:szCs w:val="24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>3</w:t>
            </w:r>
            <w:r w:rsidR="00055EA7" w:rsidRPr="007871CA">
              <w:rPr>
                <w:color w:val="000000"/>
                <w:sz w:val="24"/>
                <w:szCs w:val="24"/>
                <w:lang w:val="mn-MN"/>
              </w:rPr>
              <w:t xml:space="preserve"> дугаар зүйл</w:t>
            </w:r>
          </w:p>
        </w:tc>
        <w:tc>
          <w:tcPr>
            <w:tcW w:w="7375" w:type="dxa"/>
            <w:shd w:val="clear" w:color="000000" w:fill="FFFFFF"/>
            <w:hideMark/>
          </w:tcPr>
          <w:p w14:paraId="3699A607" w14:textId="77777777" w:rsidR="00E44795" w:rsidRPr="007871CA" w:rsidRDefault="000C7482" w:rsidP="00BD12EE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 w:rsidRPr="007871CA">
              <w:rPr>
                <w:sz w:val="24"/>
                <w:szCs w:val="24"/>
                <w:lang w:val="mn-MN"/>
              </w:rPr>
              <w:t xml:space="preserve">Журамд </w:t>
            </w:r>
            <w:r w:rsidR="00E23EF1" w:rsidRPr="007871CA">
              <w:rPr>
                <w:sz w:val="24"/>
                <w:szCs w:val="24"/>
                <w:lang w:val="mn-MN"/>
              </w:rPr>
              <w:t>заасан</w:t>
            </w:r>
            <w:r w:rsidRPr="007871CA">
              <w:rPr>
                <w:sz w:val="24"/>
                <w:szCs w:val="24"/>
                <w:lang w:val="mn-MN"/>
              </w:rPr>
              <w:t xml:space="preserve"> нэр томъёоны тайлбар</w:t>
            </w:r>
          </w:p>
        </w:tc>
      </w:tr>
      <w:tr w:rsidR="000C7482" w:rsidRPr="007871CA" w14:paraId="42F9D801" w14:textId="77777777" w:rsidTr="006B711C">
        <w:trPr>
          <w:trHeight w:val="390"/>
        </w:trPr>
        <w:tc>
          <w:tcPr>
            <w:tcW w:w="2411" w:type="dxa"/>
            <w:shd w:val="clear" w:color="000000" w:fill="FFFFFF"/>
            <w:hideMark/>
          </w:tcPr>
          <w:p w14:paraId="27D96123" w14:textId="77777777" w:rsidR="000C7482" w:rsidRPr="007871CA" w:rsidRDefault="000C7482" w:rsidP="00BD12EE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 xml:space="preserve">Бүлэг  </w:t>
            </w:r>
            <w:r w:rsidR="005C5431" w:rsidRPr="007871CA">
              <w:rPr>
                <w:color w:val="000000"/>
                <w:sz w:val="24"/>
                <w:szCs w:val="24"/>
                <w:lang w:val="mn-MN"/>
              </w:rPr>
              <w:t xml:space="preserve">2 </w:t>
            </w:r>
          </w:p>
        </w:tc>
        <w:tc>
          <w:tcPr>
            <w:tcW w:w="7375" w:type="dxa"/>
            <w:shd w:val="clear" w:color="000000" w:fill="FFFFFF"/>
            <w:hideMark/>
          </w:tcPr>
          <w:p w14:paraId="59704452" w14:textId="6FC9CB53" w:rsidR="000C7482" w:rsidRPr="007871CA" w:rsidRDefault="005C5431" w:rsidP="00110F70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  <w:lang w:val="mn-MN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>Хяналт шалгалт</w:t>
            </w:r>
            <w:r w:rsidR="00064374" w:rsidRPr="007871CA">
              <w:rPr>
                <w:color w:val="000000"/>
                <w:sz w:val="24"/>
                <w:szCs w:val="24"/>
                <w:lang w:val="mn-MN"/>
              </w:rPr>
              <w:t>ын үйл ажиллагаа</w:t>
            </w:r>
          </w:p>
        </w:tc>
      </w:tr>
      <w:tr w:rsidR="005C5431" w:rsidRPr="007871CA" w14:paraId="2BB4CAC3" w14:textId="77777777" w:rsidTr="006B711C">
        <w:trPr>
          <w:trHeight w:val="390"/>
        </w:trPr>
        <w:tc>
          <w:tcPr>
            <w:tcW w:w="2411" w:type="dxa"/>
            <w:shd w:val="clear" w:color="000000" w:fill="FFFFFF"/>
            <w:hideMark/>
          </w:tcPr>
          <w:p w14:paraId="05E06C84" w14:textId="79B8A572" w:rsidR="005C5431" w:rsidRPr="006B711C" w:rsidRDefault="006B711C" w:rsidP="00BD12EE">
            <w:pPr>
              <w:spacing w:before="120" w:line="240" w:lineRule="atLeast"/>
              <w:ind w:left="-540" w:firstLine="540"/>
              <w:jc w:val="center"/>
              <w:rPr>
                <w:color w:val="000000"/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4 дүгээр зүйл</w:t>
            </w:r>
          </w:p>
        </w:tc>
        <w:tc>
          <w:tcPr>
            <w:tcW w:w="7375" w:type="dxa"/>
            <w:shd w:val="clear" w:color="000000" w:fill="FFFFFF"/>
            <w:hideMark/>
          </w:tcPr>
          <w:p w14:paraId="0DAFC8BE" w14:textId="338772DF" w:rsidR="005C5431" w:rsidRPr="007871CA" w:rsidRDefault="004479F7" w:rsidP="00DB6C08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  <w:lang w:val="mn-MN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>Х</w:t>
            </w:r>
            <w:r w:rsidR="00DB6C08" w:rsidRPr="007871CA">
              <w:rPr>
                <w:color w:val="000000"/>
                <w:sz w:val="24"/>
                <w:szCs w:val="24"/>
                <w:lang w:val="mn-MN"/>
              </w:rPr>
              <w:t xml:space="preserve">яналт шалгалтын </w:t>
            </w:r>
            <w:r w:rsidR="00064374" w:rsidRPr="007871CA">
              <w:rPr>
                <w:color w:val="000000"/>
                <w:sz w:val="24"/>
                <w:szCs w:val="24"/>
                <w:lang w:val="mn-MN"/>
              </w:rPr>
              <w:t>үе шат</w:t>
            </w:r>
          </w:p>
        </w:tc>
      </w:tr>
      <w:tr w:rsidR="004479F7" w:rsidRPr="007871CA" w14:paraId="6F78A7BD" w14:textId="77777777" w:rsidTr="006B711C">
        <w:trPr>
          <w:trHeight w:val="390"/>
        </w:trPr>
        <w:tc>
          <w:tcPr>
            <w:tcW w:w="2411" w:type="dxa"/>
            <w:shd w:val="clear" w:color="000000" w:fill="FFFFFF"/>
          </w:tcPr>
          <w:p w14:paraId="51D354FC" w14:textId="054AB363" w:rsidR="004479F7" w:rsidRPr="007871CA" w:rsidRDefault="006B711C" w:rsidP="006B711C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Бүлэг 3</w:t>
            </w:r>
          </w:p>
        </w:tc>
        <w:tc>
          <w:tcPr>
            <w:tcW w:w="7375" w:type="dxa"/>
            <w:shd w:val="clear" w:color="000000" w:fill="FFFFFF"/>
          </w:tcPr>
          <w:p w14:paraId="33701F97" w14:textId="656A2777" w:rsidR="004479F7" w:rsidRPr="007871CA" w:rsidRDefault="006B711C" w:rsidP="00AF29E7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Зөрчлийн төрлүүд</w:t>
            </w:r>
          </w:p>
        </w:tc>
      </w:tr>
      <w:tr w:rsidR="004479F7" w:rsidRPr="007871CA" w14:paraId="748A152C" w14:textId="77777777" w:rsidTr="006B711C">
        <w:trPr>
          <w:trHeight w:val="390"/>
        </w:trPr>
        <w:tc>
          <w:tcPr>
            <w:tcW w:w="2411" w:type="dxa"/>
            <w:shd w:val="clear" w:color="000000" w:fill="FFFFFF"/>
          </w:tcPr>
          <w:p w14:paraId="4DA9CCCC" w14:textId="451089C7" w:rsidR="004479F7" w:rsidRPr="007871CA" w:rsidRDefault="006B711C" w:rsidP="00BD12EE">
            <w:pPr>
              <w:spacing w:before="120" w:line="240" w:lineRule="atLeast"/>
              <w:ind w:left="-540" w:firstLine="540"/>
              <w:jc w:val="center"/>
              <w:rPr>
                <w:color w:val="000000"/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5 дугаар зүйл</w:t>
            </w:r>
          </w:p>
        </w:tc>
        <w:tc>
          <w:tcPr>
            <w:tcW w:w="7375" w:type="dxa"/>
            <w:shd w:val="clear" w:color="000000" w:fill="FFFFFF"/>
          </w:tcPr>
          <w:p w14:paraId="06227FB6" w14:textId="2E4C67B9" w:rsidR="004479F7" w:rsidRPr="007871CA" w:rsidRDefault="006B711C" w:rsidP="00BD12EE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Биржийн арилжаанд оролцогчид хориглох зүйл</w:t>
            </w:r>
          </w:p>
        </w:tc>
      </w:tr>
      <w:tr w:rsidR="004479F7" w:rsidRPr="007871CA" w14:paraId="6DFE6670" w14:textId="77777777" w:rsidTr="006B711C">
        <w:trPr>
          <w:trHeight w:val="390"/>
        </w:trPr>
        <w:tc>
          <w:tcPr>
            <w:tcW w:w="2411" w:type="dxa"/>
            <w:shd w:val="clear" w:color="000000" w:fill="FFFFFF"/>
          </w:tcPr>
          <w:p w14:paraId="705B31B1" w14:textId="4EE84B46" w:rsidR="004479F7" w:rsidRPr="007871CA" w:rsidRDefault="006B711C" w:rsidP="006B711C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Бүлэг 4</w:t>
            </w:r>
          </w:p>
        </w:tc>
        <w:tc>
          <w:tcPr>
            <w:tcW w:w="7375" w:type="dxa"/>
            <w:shd w:val="clear" w:color="000000" w:fill="FFFFFF"/>
          </w:tcPr>
          <w:p w14:paraId="758E451D" w14:textId="2A3338A1" w:rsidR="004479F7" w:rsidRPr="007871CA" w:rsidRDefault="006B711C" w:rsidP="00BD12EE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Шалгалтын тайлан мэдээ</w:t>
            </w:r>
          </w:p>
        </w:tc>
      </w:tr>
      <w:tr w:rsidR="004479F7" w:rsidRPr="007871CA" w14:paraId="1EB37522" w14:textId="77777777" w:rsidTr="006B711C">
        <w:trPr>
          <w:trHeight w:val="390"/>
        </w:trPr>
        <w:tc>
          <w:tcPr>
            <w:tcW w:w="2411" w:type="dxa"/>
            <w:shd w:val="clear" w:color="000000" w:fill="FFFFFF"/>
          </w:tcPr>
          <w:p w14:paraId="53ACCF19" w14:textId="1533A92D" w:rsidR="004479F7" w:rsidRPr="007871CA" w:rsidRDefault="006B711C" w:rsidP="004479F7">
            <w:pPr>
              <w:spacing w:before="120" w:line="240" w:lineRule="atLeast"/>
              <w:ind w:left="-540" w:firstLine="540"/>
              <w:jc w:val="center"/>
              <w:rPr>
                <w:color w:val="000000"/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6 дугаар зүйл</w:t>
            </w:r>
          </w:p>
        </w:tc>
        <w:tc>
          <w:tcPr>
            <w:tcW w:w="7375" w:type="dxa"/>
            <w:shd w:val="clear" w:color="000000" w:fill="FFFFFF"/>
          </w:tcPr>
          <w:p w14:paraId="2791C807" w14:textId="380914C6" w:rsidR="004479F7" w:rsidRPr="006B711C" w:rsidRDefault="006B711C" w:rsidP="008D5E2D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 w:rsidRPr="006B711C">
              <w:rPr>
                <w:rFonts w:eastAsiaTheme="minorHAnsi"/>
                <w:color w:val="000000"/>
                <w:sz w:val="24"/>
                <w:szCs w:val="24"/>
                <w:lang w:val="mn-MN"/>
              </w:rPr>
              <w:t>Хяналт шалгалтын тайлан мэдээлэл</w:t>
            </w:r>
          </w:p>
        </w:tc>
      </w:tr>
      <w:tr w:rsidR="004479F7" w:rsidRPr="007871CA" w14:paraId="523BFF2E" w14:textId="77777777" w:rsidTr="006B711C">
        <w:trPr>
          <w:trHeight w:val="390"/>
        </w:trPr>
        <w:tc>
          <w:tcPr>
            <w:tcW w:w="2411" w:type="dxa"/>
            <w:shd w:val="clear" w:color="000000" w:fill="FFFFFF"/>
            <w:hideMark/>
          </w:tcPr>
          <w:p w14:paraId="65A162DB" w14:textId="38454110" w:rsidR="004479F7" w:rsidRPr="007871CA" w:rsidRDefault="004479F7" w:rsidP="00BD12EE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  <w:lang w:val="mn-MN"/>
              </w:rPr>
            </w:pPr>
            <w:r w:rsidRPr="007871CA">
              <w:rPr>
                <w:color w:val="000000"/>
                <w:sz w:val="24"/>
                <w:szCs w:val="24"/>
                <w:lang w:val="mn-MN"/>
              </w:rPr>
              <w:t xml:space="preserve">Бүлэг   </w:t>
            </w:r>
            <w:r w:rsidR="006B711C">
              <w:rPr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7375" w:type="dxa"/>
            <w:shd w:val="clear" w:color="000000" w:fill="FFFFFF"/>
            <w:hideMark/>
          </w:tcPr>
          <w:p w14:paraId="7B5A4CAA" w14:textId="523DC0E6" w:rsidR="004479F7" w:rsidRPr="007871CA" w:rsidRDefault="006B711C" w:rsidP="008D5E2D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Хариуцлага</w:t>
            </w:r>
            <w:r w:rsidR="004479F7" w:rsidRPr="007871CA">
              <w:rPr>
                <w:sz w:val="24"/>
                <w:szCs w:val="24"/>
                <w:lang w:val="mn-MN"/>
              </w:rPr>
              <w:t xml:space="preserve"> </w:t>
            </w:r>
          </w:p>
        </w:tc>
      </w:tr>
      <w:tr w:rsidR="004479F7" w:rsidRPr="007871CA" w14:paraId="07EB05A9" w14:textId="77777777" w:rsidTr="006B711C">
        <w:trPr>
          <w:trHeight w:val="390"/>
        </w:trPr>
        <w:tc>
          <w:tcPr>
            <w:tcW w:w="2411" w:type="dxa"/>
            <w:shd w:val="clear" w:color="000000" w:fill="FFFFFF"/>
          </w:tcPr>
          <w:p w14:paraId="62B9776D" w14:textId="3C3E93BE" w:rsidR="004479F7" w:rsidRPr="007871CA" w:rsidRDefault="006B711C" w:rsidP="00AF29E7">
            <w:pPr>
              <w:spacing w:before="120" w:line="240" w:lineRule="atLeast"/>
              <w:ind w:left="-540" w:firstLine="540"/>
              <w:jc w:val="center"/>
              <w:rPr>
                <w:color w:val="000000"/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7 дугаар зүйл</w:t>
            </w:r>
          </w:p>
        </w:tc>
        <w:tc>
          <w:tcPr>
            <w:tcW w:w="7375" w:type="dxa"/>
            <w:shd w:val="clear" w:color="000000" w:fill="FFFFFF"/>
          </w:tcPr>
          <w:p w14:paraId="00278A23" w14:textId="7A5CB94D" w:rsidR="004479F7" w:rsidRPr="007871CA" w:rsidRDefault="006B711C" w:rsidP="00BD12EE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Хариуцлага хүлээлгэх</w:t>
            </w:r>
          </w:p>
        </w:tc>
      </w:tr>
      <w:tr w:rsidR="004479F7" w:rsidRPr="007871CA" w14:paraId="1840AC61" w14:textId="77777777" w:rsidTr="006B711C">
        <w:trPr>
          <w:trHeight w:val="390"/>
        </w:trPr>
        <w:tc>
          <w:tcPr>
            <w:tcW w:w="2411" w:type="dxa"/>
            <w:shd w:val="clear" w:color="000000" w:fill="FFFFFF"/>
          </w:tcPr>
          <w:p w14:paraId="5E44C690" w14:textId="2714A883" w:rsidR="004479F7" w:rsidRPr="007871CA" w:rsidRDefault="006B711C" w:rsidP="006B711C">
            <w:pPr>
              <w:spacing w:before="120" w:line="240" w:lineRule="atLeast"/>
              <w:ind w:left="-540" w:firstLine="540"/>
              <w:rPr>
                <w:color w:val="000000"/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Бүлэг 6</w:t>
            </w:r>
          </w:p>
        </w:tc>
        <w:tc>
          <w:tcPr>
            <w:tcW w:w="7375" w:type="dxa"/>
            <w:shd w:val="clear" w:color="000000" w:fill="FFFFFF"/>
          </w:tcPr>
          <w:p w14:paraId="0F8263F0" w14:textId="76FBA0E6" w:rsidR="004479F7" w:rsidRPr="006B711C" w:rsidRDefault="006B711C" w:rsidP="00AF29E7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Бусад асуудал</w:t>
            </w:r>
          </w:p>
        </w:tc>
      </w:tr>
      <w:tr w:rsidR="004479F7" w:rsidRPr="007871CA" w14:paraId="5C7C00EA" w14:textId="77777777" w:rsidTr="006B711C">
        <w:trPr>
          <w:trHeight w:val="390"/>
        </w:trPr>
        <w:tc>
          <w:tcPr>
            <w:tcW w:w="2411" w:type="dxa"/>
            <w:shd w:val="clear" w:color="000000" w:fill="FFFFFF"/>
          </w:tcPr>
          <w:p w14:paraId="0421D5F1" w14:textId="78B5D6B7" w:rsidR="004479F7" w:rsidRPr="007871CA" w:rsidRDefault="006B711C" w:rsidP="004479F7">
            <w:pPr>
              <w:spacing w:before="120" w:line="240" w:lineRule="atLeast"/>
              <w:ind w:left="-540" w:firstLine="540"/>
              <w:jc w:val="center"/>
              <w:rPr>
                <w:color w:val="000000"/>
                <w:sz w:val="24"/>
                <w:szCs w:val="24"/>
                <w:lang w:val="mn-MN"/>
              </w:rPr>
            </w:pPr>
            <w:r>
              <w:rPr>
                <w:color w:val="000000"/>
                <w:sz w:val="24"/>
                <w:szCs w:val="24"/>
                <w:lang w:val="mn-MN"/>
              </w:rPr>
              <w:t>8 дугаар зүйл</w:t>
            </w:r>
          </w:p>
        </w:tc>
        <w:tc>
          <w:tcPr>
            <w:tcW w:w="7375" w:type="dxa"/>
            <w:shd w:val="clear" w:color="000000" w:fill="FFFFFF"/>
          </w:tcPr>
          <w:p w14:paraId="211923B8" w14:textId="3D548594" w:rsidR="004479F7" w:rsidRPr="006B711C" w:rsidRDefault="006B711C" w:rsidP="00AF29E7">
            <w:pPr>
              <w:spacing w:before="120" w:line="240" w:lineRule="atLeast"/>
              <w:ind w:left="-540" w:firstLine="54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Бусад</w:t>
            </w:r>
          </w:p>
        </w:tc>
      </w:tr>
    </w:tbl>
    <w:p w14:paraId="226A406D" w14:textId="77777777" w:rsidR="00E44795" w:rsidRPr="007871CA" w:rsidRDefault="00E44795" w:rsidP="00BD12EE">
      <w:pPr>
        <w:pStyle w:val="Default"/>
        <w:spacing w:line="240" w:lineRule="atLeast"/>
        <w:ind w:left="-540" w:firstLine="540"/>
        <w:rPr>
          <w:rFonts w:ascii="Times New Roman" w:eastAsia="Times New Roman" w:hAnsi="Times New Roman" w:cs="Times New Roman"/>
          <w:b/>
          <w:color w:val="auto"/>
          <w:lang w:val="mn-MN"/>
        </w:rPr>
      </w:pPr>
    </w:p>
    <w:p w14:paraId="61366B77" w14:textId="77777777" w:rsidR="003B08F8" w:rsidRPr="007871CA" w:rsidRDefault="003B08F8" w:rsidP="00BD12EE">
      <w:pPr>
        <w:pStyle w:val="Default"/>
        <w:spacing w:line="240" w:lineRule="atLeast"/>
        <w:ind w:left="-540" w:firstLine="540"/>
        <w:rPr>
          <w:rFonts w:ascii="Times New Roman" w:eastAsia="Times New Roman" w:hAnsi="Times New Roman" w:cs="Times New Roman"/>
          <w:b/>
          <w:color w:val="auto"/>
          <w:lang w:val="mn-MN"/>
        </w:rPr>
      </w:pPr>
    </w:p>
    <w:p w14:paraId="7FC59436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59D3CF9B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2DD04E0B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2B4EC295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078B85A8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0E932200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3D8C14AB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4201C694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592BE92A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049CE274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11A828BA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7B2F1DF7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599D87FC" w14:textId="7DABA0A3" w:rsidR="009D4381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3C3E9A75" w14:textId="48B83D1D" w:rsidR="006B711C" w:rsidRDefault="006B711C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5F0D6DBB" w14:textId="77777777" w:rsidR="006B711C" w:rsidRPr="007871CA" w:rsidRDefault="006B711C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0B76C71C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66C13A9C" w14:textId="77777777" w:rsidR="00201C84" w:rsidRPr="007871CA" w:rsidRDefault="00201C84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1DF270C7" w14:textId="77777777" w:rsidR="00201C84" w:rsidRPr="007871CA" w:rsidRDefault="00201C84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78DD50AA" w14:textId="77777777" w:rsidR="009D4381" w:rsidRPr="007871CA" w:rsidRDefault="009D4381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lang w:val="mn-MN"/>
        </w:rPr>
      </w:pPr>
    </w:p>
    <w:p w14:paraId="5D6C89CF" w14:textId="33BD5E83" w:rsidR="00AA1583" w:rsidRPr="007871CA" w:rsidRDefault="00AA1583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</w:rPr>
      </w:pPr>
      <w:r w:rsidRPr="007871CA">
        <w:rPr>
          <w:rFonts w:ascii="Times New Roman" w:hAnsi="Times New Roman" w:cs="Times New Roman"/>
        </w:rPr>
        <w:t>“</w:t>
      </w:r>
      <w:proofErr w:type="spellStart"/>
      <w:r w:rsidRPr="007871CA">
        <w:rPr>
          <w:rFonts w:ascii="Times New Roman" w:hAnsi="Times New Roman" w:cs="Times New Roman"/>
          <w:i/>
          <w:iCs/>
        </w:rPr>
        <w:t>Монголын</w:t>
      </w:r>
      <w:proofErr w:type="spellEnd"/>
      <w:r w:rsidRPr="007871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/>
          <w:iCs/>
        </w:rPr>
        <w:t>Хөрөнгийн</w:t>
      </w:r>
      <w:proofErr w:type="spellEnd"/>
      <w:r w:rsidRPr="007871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/>
          <w:iCs/>
        </w:rPr>
        <w:t>бирж</w:t>
      </w:r>
      <w:proofErr w:type="spellEnd"/>
      <w:r w:rsidRPr="007871CA">
        <w:rPr>
          <w:rFonts w:ascii="Times New Roman" w:hAnsi="Times New Roman" w:cs="Times New Roman"/>
        </w:rPr>
        <w:t xml:space="preserve">” </w:t>
      </w:r>
      <w:r w:rsidRPr="007871CA">
        <w:rPr>
          <w:rFonts w:ascii="Times New Roman" w:hAnsi="Times New Roman" w:cs="Times New Roman"/>
          <w:i/>
          <w:iCs/>
        </w:rPr>
        <w:t>ХК</w:t>
      </w:r>
      <w:r w:rsidRPr="007871CA">
        <w:rPr>
          <w:rFonts w:ascii="Times New Roman" w:hAnsi="Times New Roman" w:cs="Times New Roman"/>
        </w:rPr>
        <w:t>-</w:t>
      </w:r>
      <w:proofErr w:type="spellStart"/>
      <w:r w:rsidRPr="007871CA">
        <w:rPr>
          <w:rFonts w:ascii="Times New Roman" w:hAnsi="Times New Roman" w:cs="Times New Roman"/>
          <w:i/>
          <w:iCs/>
        </w:rPr>
        <w:t>ийн</w:t>
      </w:r>
      <w:proofErr w:type="spellEnd"/>
      <w:r w:rsidRPr="007871CA">
        <w:rPr>
          <w:rFonts w:ascii="Times New Roman" w:hAnsi="Times New Roman" w:cs="Times New Roman"/>
          <w:i/>
          <w:iCs/>
        </w:rPr>
        <w:t xml:space="preserve"> </w:t>
      </w:r>
    </w:p>
    <w:p w14:paraId="27EFB460" w14:textId="5604C45E" w:rsidR="00AA1583" w:rsidRPr="007871CA" w:rsidRDefault="00AA1583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</w:rPr>
      </w:pPr>
      <w:r w:rsidRPr="007871CA">
        <w:rPr>
          <w:rFonts w:ascii="Times New Roman" w:hAnsi="Times New Roman" w:cs="Times New Roman"/>
          <w:i/>
          <w:iCs/>
        </w:rPr>
        <w:t>ТУЗ</w:t>
      </w:r>
      <w:r w:rsidRPr="007871CA">
        <w:rPr>
          <w:rFonts w:ascii="Times New Roman" w:hAnsi="Times New Roman" w:cs="Times New Roman"/>
        </w:rPr>
        <w:t>-</w:t>
      </w:r>
      <w:proofErr w:type="spellStart"/>
      <w:r w:rsidRPr="007871CA">
        <w:rPr>
          <w:rFonts w:ascii="Times New Roman" w:hAnsi="Times New Roman" w:cs="Times New Roman"/>
          <w:i/>
          <w:iCs/>
        </w:rPr>
        <w:t>ийн</w:t>
      </w:r>
      <w:proofErr w:type="spellEnd"/>
      <w:r w:rsidRPr="007871CA">
        <w:rPr>
          <w:rFonts w:ascii="Times New Roman" w:hAnsi="Times New Roman" w:cs="Times New Roman"/>
          <w:i/>
          <w:iCs/>
        </w:rPr>
        <w:t xml:space="preserve"> </w:t>
      </w:r>
      <w:r w:rsidRPr="007871CA">
        <w:rPr>
          <w:rFonts w:ascii="Times New Roman" w:hAnsi="Times New Roman" w:cs="Times New Roman"/>
          <w:i/>
        </w:rPr>
        <w:t>20</w:t>
      </w:r>
      <w:r w:rsidR="007E52BE" w:rsidRPr="007871CA">
        <w:rPr>
          <w:rFonts w:ascii="Times New Roman" w:hAnsi="Times New Roman" w:cs="Times New Roman"/>
          <w:i/>
          <w:lang w:val="mn-MN"/>
        </w:rPr>
        <w:t>2</w:t>
      </w:r>
      <w:r w:rsidRPr="007871CA">
        <w:rPr>
          <w:rFonts w:ascii="Times New Roman" w:hAnsi="Times New Roman" w:cs="Times New Roman"/>
          <w:i/>
          <w:lang w:val="mn-MN"/>
        </w:rPr>
        <w:t>3</w:t>
      </w:r>
      <w:proofErr w:type="spellStart"/>
      <w:r w:rsidRPr="007871CA">
        <w:rPr>
          <w:rFonts w:ascii="Times New Roman" w:hAnsi="Times New Roman" w:cs="Times New Roman"/>
          <w:i/>
          <w:iCs/>
        </w:rPr>
        <w:t>оны</w:t>
      </w:r>
      <w:proofErr w:type="spellEnd"/>
      <w:r w:rsidRPr="007871CA">
        <w:rPr>
          <w:rFonts w:ascii="Times New Roman" w:hAnsi="Times New Roman" w:cs="Times New Roman"/>
          <w:i/>
          <w:iCs/>
          <w:lang w:val="mn-MN"/>
        </w:rPr>
        <w:t>...</w:t>
      </w:r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c</w:t>
      </w:r>
      <w:r w:rsidRPr="007871CA">
        <w:rPr>
          <w:rFonts w:ascii="Times New Roman" w:hAnsi="Times New Roman" w:cs="Times New Roman"/>
          <w:i/>
          <w:iCs/>
        </w:rPr>
        <w:t>арын</w:t>
      </w:r>
      <w:proofErr w:type="spellEnd"/>
      <w:r w:rsidRPr="007871CA">
        <w:rPr>
          <w:rFonts w:ascii="Times New Roman" w:hAnsi="Times New Roman" w:cs="Times New Roman"/>
          <w:i/>
          <w:iCs/>
          <w:lang w:val="mn-MN"/>
        </w:rPr>
        <w:t xml:space="preserve"> ...</w:t>
      </w:r>
      <w:r w:rsidRPr="007871CA">
        <w:rPr>
          <w:rFonts w:ascii="Times New Roman" w:hAnsi="Times New Roman" w:cs="Times New Roman"/>
        </w:rPr>
        <w:t xml:space="preserve"> -</w:t>
      </w:r>
      <w:proofErr w:type="spellStart"/>
      <w:r w:rsidRPr="007871CA">
        <w:rPr>
          <w:rFonts w:ascii="Times New Roman" w:hAnsi="Times New Roman" w:cs="Times New Roman"/>
          <w:i/>
          <w:iCs/>
        </w:rPr>
        <w:t>ны</w:t>
      </w:r>
      <w:proofErr w:type="spellEnd"/>
      <w:r w:rsidRPr="007871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/>
          <w:iCs/>
        </w:rPr>
        <w:t>өдрийн</w:t>
      </w:r>
      <w:proofErr w:type="spellEnd"/>
      <w:r w:rsidRPr="007871CA">
        <w:rPr>
          <w:rFonts w:ascii="Times New Roman" w:hAnsi="Times New Roman" w:cs="Times New Roman"/>
          <w:i/>
          <w:iCs/>
        </w:rPr>
        <w:t xml:space="preserve"> </w:t>
      </w:r>
    </w:p>
    <w:p w14:paraId="31E7891D" w14:textId="77777777" w:rsidR="00AA1583" w:rsidRPr="007871CA" w:rsidRDefault="00AA1583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</w:rPr>
      </w:pPr>
      <w:r w:rsidRPr="007871CA">
        <w:rPr>
          <w:rFonts w:ascii="Times New Roman" w:hAnsi="Times New Roman" w:cs="Times New Roman"/>
          <w:lang w:val="mn-MN"/>
        </w:rPr>
        <w:t>....</w:t>
      </w:r>
      <w:proofErr w:type="spellStart"/>
      <w:r w:rsidRPr="007871CA">
        <w:rPr>
          <w:rFonts w:ascii="Times New Roman" w:hAnsi="Times New Roman" w:cs="Times New Roman"/>
          <w:i/>
          <w:iCs/>
        </w:rPr>
        <w:t>тоот</w:t>
      </w:r>
      <w:proofErr w:type="spellEnd"/>
      <w:r w:rsidRPr="007871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/>
          <w:iCs/>
        </w:rPr>
        <w:t>тогтоолоор</w:t>
      </w:r>
      <w:proofErr w:type="spellEnd"/>
      <w:r w:rsidRPr="007871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/>
          <w:iCs/>
        </w:rPr>
        <w:t>батлав</w:t>
      </w:r>
      <w:proofErr w:type="spellEnd"/>
      <w:r w:rsidRPr="007871CA">
        <w:rPr>
          <w:rFonts w:ascii="Times New Roman" w:hAnsi="Times New Roman" w:cs="Times New Roman"/>
        </w:rPr>
        <w:t xml:space="preserve">. </w:t>
      </w:r>
    </w:p>
    <w:p w14:paraId="1A83E6E4" w14:textId="77777777" w:rsidR="00AA1583" w:rsidRPr="007871CA" w:rsidRDefault="00AA1583" w:rsidP="00BD12EE">
      <w:pPr>
        <w:pStyle w:val="Default"/>
        <w:spacing w:line="240" w:lineRule="atLeast"/>
        <w:ind w:left="-540" w:firstLine="540"/>
        <w:jc w:val="right"/>
        <w:rPr>
          <w:rFonts w:ascii="Times New Roman" w:hAnsi="Times New Roman" w:cs="Times New Roman"/>
          <w:b/>
          <w:bCs/>
          <w:lang w:val="mn-MN"/>
        </w:rPr>
      </w:pPr>
    </w:p>
    <w:p w14:paraId="513D8BFF" w14:textId="77777777" w:rsidR="00AA1583" w:rsidRPr="007871CA" w:rsidRDefault="00AA1583" w:rsidP="00BD12EE">
      <w:pPr>
        <w:pStyle w:val="Default"/>
        <w:spacing w:line="240" w:lineRule="atLeast"/>
        <w:ind w:left="-540" w:firstLine="540"/>
        <w:jc w:val="center"/>
        <w:rPr>
          <w:rFonts w:ascii="Times New Roman" w:hAnsi="Times New Roman" w:cs="Times New Roman"/>
          <w:b/>
          <w:bCs/>
          <w:lang w:val="mn-MN"/>
        </w:rPr>
      </w:pPr>
    </w:p>
    <w:p w14:paraId="3CAC1197" w14:textId="7F33CC8D" w:rsidR="008C248B" w:rsidRPr="007871CA" w:rsidRDefault="008C248B" w:rsidP="008C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color w:val="202124"/>
          <w:sz w:val="24"/>
          <w:szCs w:val="24"/>
          <w:lang w:val="mn-MN" w:eastAsia="mn-MN"/>
        </w:rPr>
      </w:pPr>
      <w:r w:rsidRPr="007871CA">
        <w:rPr>
          <w:b/>
          <w:bCs/>
          <w:color w:val="202124"/>
          <w:sz w:val="24"/>
          <w:szCs w:val="24"/>
          <w:lang w:val="mn-MN" w:eastAsia="mn-MN"/>
        </w:rPr>
        <w:t xml:space="preserve">УУЛ УУРХАЙН БҮТЭЭГДЭХҮҮНИЙ </w:t>
      </w:r>
      <w:r w:rsidR="005D75A3">
        <w:rPr>
          <w:b/>
          <w:bCs/>
          <w:color w:val="202124"/>
          <w:sz w:val="24"/>
          <w:szCs w:val="24"/>
          <w:lang w:val="mn-MN" w:eastAsia="mn-MN"/>
        </w:rPr>
        <w:t>АРИЛЖААНЫ</w:t>
      </w:r>
      <w:r w:rsidRPr="007871CA">
        <w:rPr>
          <w:b/>
          <w:bCs/>
          <w:color w:val="202124"/>
          <w:sz w:val="24"/>
          <w:szCs w:val="24"/>
          <w:lang w:val="mn-MN" w:eastAsia="mn-MN"/>
        </w:rPr>
        <w:t xml:space="preserve"> </w:t>
      </w:r>
    </w:p>
    <w:p w14:paraId="485FCEE5" w14:textId="520FA14E" w:rsidR="00AA1583" w:rsidRPr="007871CA" w:rsidRDefault="008C248B" w:rsidP="008C2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  <w:lang w:val="mn-MN"/>
        </w:rPr>
      </w:pPr>
      <w:r w:rsidRPr="007871CA">
        <w:rPr>
          <w:b/>
          <w:bCs/>
          <w:color w:val="202124"/>
          <w:sz w:val="24"/>
          <w:szCs w:val="24"/>
          <w:lang w:val="mn-MN" w:eastAsia="mn-MN"/>
        </w:rPr>
        <w:t>ХЯНАЛТ ШАЛГАЛТЫН ЖУРАМ</w:t>
      </w:r>
    </w:p>
    <w:p w14:paraId="1E90F978" w14:textId="77777777" w:rsidR="00B31860" w:rsidRPr="007871CA" w:rsidRDefault="00B31860" w:rsidP="00BD12EE">
      <w:pPr>
        <w:pStyle w:val="Default"/>
        <w:spacing w:line="240" w:lineRule="atLeast"/>
        <w:ind w:left="-540" w:firstLine="540"/>
        <w:jc w:val="center"/>
        <w:rPr>
          <w:rFonts w:ascii="Times New Roman" w:hAnsi="Times New Roman" w:cs="Times New Roman"/>
          <w:b/>
          <w:bCs/>
        </w:rPr>
      </w:pPr>
    </w:p>
    <w:p w14:paraId="3ABF25A5" w14:textId="7872D031" w:rsidR="00AA1583" w:rsidRPr="007871CA" w:rsidRDefault="000351E9" w:rsidP="00BD12EE">
      <w:pPr>
        <w:pStyle w:val="Default"/>
        <w:spacing w:line="240" w:lineRule="atLeast"/>
        <w:ind w:left="-540" w:firstLine="540"/>
        <w:jc w:val="center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НЭГ</w:t>
      </w:r>
      <w:r w:rsidR="00AA1583" w:rsidRPr="007871CA">
        <w:rPr>
          <w:rFonts w:ascii="Times New Roman" w:hAnsi="Times New Roman" w:cs="Times New Roman"/>
          <w:b/>
          <w:bCs/>
        </w:rPr>
        <w:t>. НИЙТЛЭГ ҮНДЭСЛЭЛ</w:t>
      </w:r>
    </w:p>
    <w:p w14:paraId="5213F57F" w14:textId="77777777" w:rsidR="00AA1583" w:rsidRPr="007871CA" w:rsidRDefault="00AA1583" w:rsidP="00BD12EE">
      <w:pPr>
        <w:pStyle w:val="Default"/>
        <w:spacing w:line="240" w:lineRule="atLeast"/>
        <w:ind w:left="-540" w:firstLine="540"/>
        <w:jc w:val="both"/>
        <w:rPr>
          <w:rFonts w:ascii="Times New Roman" w:hAnsi="Times New Roman" w:cs="Times New Roman"/>
          <w:lang w:val="mn-MN"/>
        </w:rPr>
      </w:pPr>
    </w:p>
    <w:p w14:paraId="62BDD8B5" w14:textId="2F07E247" w:rsidR="00B31860" w:rsidRPr="007871CA" w:rsidRDefault="00B31860" w:rsidP="003767BE">
      <w:pPr>
        <w:pStyle w:val="Default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lang w:val="mn-MN"/>
        </w:rPr>
      </w:pPr>
      <w:r w:rsidRPr="007871CA">
        <w:rPr>
          <w:rFonts w:ascii="Times New Roman" w:hAnsi="Times New Roman" w:cs="Times New Roman"/>
          <w:b/>
          <w:lang w:val="mn-MN"/>
        </w:rPr>
        <w:t>дүгээр зүйл. Журмын зорил</w:t>
      </w:r>
      <w:r w:rsidR="00270240" w:rsidRPr="007871CA">
        <w:rPr>
          <w:rFonts w:ascii="Times New Roman" w:hAnsi="Times New Roman" w:cs="Times New Roman"/>
          <w:b/>
          <w:lang w:val="mn-MN"/>
        </w:rPr>
        <w:t>го</w:t>
      </w:r>
      <w:r w:rsidRPr="007871CA">
        <w:rPr>
          <w:rFonts w:ascii="Times New Roman" w:hAnsi="Times New Roman" w:cs="Times New Roman"/>
          <w:b/>
          <w:lang w:val="mn-MN"/>
        </w:rPr>
        <w:t>.</w:t>
      </w:r>
    </w:p>
    <w:p w14:paraId="282F9436" w14:textId="77777777" w:rsidR="00C673CF" w:rsidRPr="007871CA" w:rsidRDefault="00C673CF" w:rsidP="00BD12EE">
      <w:pPr>
        <w:pStyle w:val="Default"/>
        <w:spacing w:line="240" w:lineRule="atLeast"/>
        <w:ind w:left="-540" w:firstLine="540"/>
        <w:jc w:val="both"/>
        <w:rPr>
          <w:rFonts w:ascii="Times New Roman" w:hAnsi="Times New Roman" w:cs="Times New Roman"/>
          <w:b/>
          <w:lang w:val="mn-MN"/>
        </w:rPr>
      </w:pPr>
    </w:p>
    <w:p w14:paraId="1559B4CD" w14:textId="46E745B5" w:rsidR="00627918" w:rsidRPr="007871CA" w:rsidRDefault="005A521A" w:rsidP="003767BE">
      <w:pPr>
        <w:pStyle w:val="Default"/>
        <w:numPr>
          <w:ilvl w:val="1"/>
          <w:numId w:val="1"/>
        </w:numPr>
        <w:spacing w:line="240" w:lineRule="atLeast"/>
        <w:jc w:val="both"/>
        <w:rPr>
          <w:rFonts w:ascii="Times New Roman" w:hAnsi="Times New Roman" w:cs="Times New Roman"/>
          <w:lang w:val="mn-MN"/>
        </w:rPr>
      </w:pPr>
      <w:proofErr w:type="spellStart"/>
      <w:r w:rsidRPr="007871CA">
        <w:rPr>
          <w:rFonts w:ascii="Times New Roman" w:hAnsi="Times New Roman" w:cs="Times New Roman"/>
        </w:rPr>
        <w:t>Энэхүү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журмын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зорилго</w:t>
      </w:r>
      <w:proofErr w:type="spellEnd"/>
      <w:r w:rsidRPr="007871CA">
        <w:rPr>
          <w:rFonts w:ascii="Times New Roman" w:hAnsi="Times New Roman" w:cs="Times New Roman"/>
          <w:lang w:val="mn-M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нь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r w:rsidR="0093256E" w:rsidRPr="007871CA">
        <w:rPr>
          <w:rFonts w:ascii="Times New Roman" w:hAnsi="Times New Roman" w:cs="Times New Roman"/>
        </w:rPr>
        <w:t>“</w:t>
      </w:r>
      <w:proofErr w:type="spellStart"/>
      <w:r w:rsidR="0093256E" w:rsidRPr="007871CA">
        <w:rPr>
          <w:rFonts w:ascii="Times New Roman" w:hAnsi="Times New Roman" w:cs="Times New Roman"/>
        </w:rPr>
        <w:t>Монголын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хөрөнгийн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бирж</w:t>
      </w:r>
      <w:proofErr w:type="spellEnd"/>
      <w:r w:rsidR="0093256E" w:rsidRPr="007871CA">
        <w:rPr>
          <w:rFonts w:ascii="Times New Roman" w:hAnsi="Times New Roman" w:cs="Times New Roman"/>
        </w:rPr>
        <w:t>” ХК /</w:t>
      </w:r>
      <w:proofErr w:type="spellStart"/>
      <w:r w:rsidR="0093256E" w:rsidRPr="007871CA">
        <w:rPr>
          <w:rFonts w:ascii="Times New Roman" w:hAnsi="Times New Roman" w:cs="Times New Roman"/>
        </w:rPr>
        <w:t>цаашид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Бирж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гэх</w:t>
      </w:r>
      <w:proofErr w:type="spellEnd"/>
      <w:r w:rsidR="0093256E" w:rsidRPr="007871CA">
        <w:rPr>
          <w:rFonts w:ascii="Times New Roman" w:hAnsi="Times New Roman" w:cs="Times New Roman"/>
        </w:rPr>
        <w:t xml:space="preserve">/ </w:t>
      </w:r>
      <w:proofErr w:type="spellStart"/>
      <w:r w:rsidR="0093256E" w:rsidRPr="007871CA">
        <w:rPr>
          <w:rFonts w:ascii="Times New Roman" w:hAnsi="Times New Roman" w:cs="Times New Roman"/>
        </w:rPr>
        <w:t>дээр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явагдаж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буй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уул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уурхайн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бүтээгдэхүүний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цахим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а</w:t>
      </w:r>
      <w:r w:rsidR="00627918" w:rsidRPr="007871CA">
        <w:rPr>
          <w:rFonts w:ascii="Times New Roman" w:hAnsi="Times New Roman" w:cs="Times New Roman"/>
        </w:rPr>
        <w:t>рил</w:t>
      </w:r>
      <w:r w:rsidR="008C248B" w:rsidRPr="007871CA">
        <w:rPr>
          <w:rFonts w:ascii="Times New Roman" w:hAnsi="Times New Roman" w:cs="Times New Roman"/>
        </w:rPr>
        <w:t>жааны</w:t>
      </w:r>
      <w:proofErr w:type="spellEnd"/>
      <w:r w:rsidR="008C248B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хяналтыг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93256E" w:rsidRPr="007871CA">
        <w:rPr>
          <w:rFonts w:ascii="Times New Roman" w:hAnsi="Times New Roman" w:cs="Times New Roman"/>
        </w:rPr>
        <w:t>хэрэгжүүлэх</w:t>
      </w:r>
      <w:proofErr w:type="spellEnd"/>
      <w:r w:rsidR="008C248B" w:rsidRPr="007871CA">
        <w:rPr>
          <w:rFonts w:ascii="Times New Roman" w:hAnsi="Times New Roman" w:cs="Times New Roman"/>
        </w:rPr>
        <w:t>,</w:t>
      </w:r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уул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уурхайн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r w:rsidR="00055EA7" w:rsidRPr="007871CA">
        <w:rPr>
          <w:rFonts w:ascii="Times New Roman" w:hAnsi="Times New Roman" w:cs="Times New Roman"/>
          <w:lang w:val="mn-MN"/>
        </w:rPr>
        <w:t xml:space="preserve">бүтээгдэхүүний </w:t>
      </w:r>
      <w:proofErr w:type="spellStart"/>
      <w:r w:rsidR="008C248B" w:rsidRPr="007871CA">
        <w:rPr>
          <w:rFonts w:ascii="Times New Roman" w:hAnsi="Times New Roman" w:cs="Times New Roman"/>
        </w:rPr>
        <w:t>зах</w:t>
      </w:r>
      <w:proofErr w:type="spellEnd"/>
      <w:r w:rsidR="008C248B" w:rsidRPr="007871CA">
        <w:rPr>
          <w:rFonts w:ascii="Times New Roman" w:hAnsi="Times New Roman" w:cs="Times New Roman"/>
        </w:rPr>
        <w:t xml:space="preserve"> </w:t>
      </w:r>
      <w:proofErr w:type="spellStart"/>
      <w:r w:rsidR="008C248B" w:rsidRPr="007871CA">
        <w:rPr>
          <w:rFonts w:ascii="Times New Roman" w:hAnsi="Times New Roman" w:cs="Times New Roman"/>
        </w:rPr>
        <w:t>зээлд</w:t>
      </w:r>
      <w:proofErr w:type="spellEnd"/>
      <w:r w:rsidR="008C248B" w:rsidRPr="007871CA">
        <w:rPr>
          <w:rFonts w:ascii="Times New Roman" w:hAnsi="Times New Roman" w:cs="Times New Roman"/>
        </w:rPr>
        <w:t xml:space="preserve"> </w:t>
      </w:r>
      <w:proofErr w:type="spellStart"/>
      <w:r w:rsidR="008C248B" w:rsidRPr="007871CA">
        <w:rPr>
          <w:rFonts w:ascii="Times New Roman" w:hAnsi="Times New Roman" w:cs="Times New Roman"/>
        </w:rPr>
        <w:t>оролцогч</w:t>
      </w:r>
      <w:proofErr w:type="spellEnd"/>
      <w:r w:rsidR="005D75A3">
        <w:rPr>
          <w:rFonts w:ascii="Times New Roman" w:hAnsi="Times New Roman" w:cs="Times New Roman"/>
          <w:lang w:val="mn-MN"/>
        </w:rPr>
        <w:t xml:space="preserve"> зохицуулалттай этгээдийн</w:t>
      </w:r>
      <w:r w:rsidR="008C248B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үйл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ажиллагааг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зохицуулсан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хууль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тогтоомж</w:t>
      </w:r>
      <w:proofErr w:type="spellEnd"/>
      <w:r w:rsidR="00627918" w:rsidRPr="007871CA">
        <w:rPr>
          <w:rFonts w:ascii="Times New Roman" w:hAnsi="Times New Roman" w:cs="Times New Roman"/>
        </w:rPr>
        <w:t xml:space="preserve">, </w:t>
      </w:r>
      <w:proofErr w:type="spellStart"/>
      <w:r w:rsidR="00627918" w:rsidRPr="007871CA">
        <w:rPr>
          <w:rFonts w:ascii="Times New Roman" w:hAnsi="Times New Roman" w:cs="Times New Roman"/>
        </w:rPr>
        <w:t>журам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зааврын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хэрэгжилт</w:t>
      </w:r>
      <w:proofErr w:type="spellEnd"/>
      <w:r w:rsidR="00627918" w:rsidRPr="007871CA">
        <w:rPr>
          <w:rFonts w:ascii="Times New Roman" w:hAnsi="Times New Roman" w:cs="Times New Roman"/>
        </w:rPr>
        <w:t xml:space="preserve">, </w:t>
      </w:r>
      <w:proofErr w:type="spellStart"/>
      <w:r w:rsidR="00627918" w:rsidRPr="007871CA">
        <w:rPr>
          <w:rFonts w:ascii="Times New Roman" w:hAnsi="Times New Roman" w:cs="Times New Roman"/>
        </w:rPr>
        <w:t>гэрээний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үүргийн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биелэлтэд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хяналт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тавих</w:t>
      </w:r>
      <w:proofErr w:type="spellEnd"/>
      <w:r w:rsidR="00627918" w:rsidRPr="007871CA">
        <w:rPr>
          <w:rFonts w:ascii="Times New Roman" w:hAnsi="Times New Roman" w:cs="Times New Roman"/>
        </w:rPr>
        <w:t xml:space="preserve">, </w:t>
      </w:r>
      <w:proofErr w:type="spellStart"/>
      <w:r w:rsidR="00627918" w:rsidRPr="007871CA">
        <w:rPr>
          <w:rFonts w:ascii="Times New Roman" w:hAnsi="Times New Roman" w:cs="Times New Roman"/>
        </w:rPr>
        <w:t>зохих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шалгалтыг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хийх</w:t>
      </w:r>
      <w:proofErr w:type="spellEnd"/>
      <w:r w:rsidR="00627918" w:rsidRPr="007871CA">
        <w:rPr>
          <w:rFonts w:ascii="Times New Roman" w:hAnsi="Times New Roman" w:cs="Times New Roman"/>
        </w:rPr>
        <w:t xml:space="preserve">, </w:t>
      </w:r>
      <w:proofErr w:type="spellStart"/>
      <w:r w:rsidR="00627918" w:rsidRPr="007871CA">
        <w:rPr>
          <w:rFonts w:ascii="Times New Roman" w:hAnsi="Times New Roman" w:cs="Times New Roman"/>
        </w:rPr>
        <w:t>шалгалтын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дүнгээр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авах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арга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хэмжээг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хэрэгжүүлэх</w:t>
      </w:r>
      <w:proofErr w:type="spellEnd"/>
      <w:r w:rsidR="00627918" w:rsidRPr="007871CA">
        <w:rPr>
          <w:rFonts w:ascii="Times New Roman" w:hAnsi="Times New Roman" w:cs="Times New Roman"/>
        </w:rPr>
        <w:t xml:space="preserve">, </w:t>
      </w:r>
      <w:proofErr w:type="spellStart"/>
      <w:r w:rsidR="00627918" w:rsidRPr="007871CA">
        <w:rPr>
          <w:rFonts w:ascii="Times New Roman" w:hAnsi="Times New Roman" w:cs="Times New Roman"/>
        </w:rPr>
        <w:t>хариуцлага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ногдуулах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зэрэг</w:t>
      </w:r>
      <w:proofErr w:type="spellEnd"/>
      <w:r w:rsidR="0093256E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харилцааг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зохицуулахад</w:t>
      </w:r>
      <w:proofErr w:type="spellEnd"/>
      <w:r w:rsidR="00627918" w:rsidRPr="007871CA">
        <w:rPr>
          <w:rFonts w:ascii="Times New Roman" w:hAnsi="Times New Roman" w:cs="Times New Roman"/>
        </w:rPr>
        <w:t xml:space="preserve"> </w:t>
      </w:r>
      <w:proofErr w:type="spellStart"/>
      <w:r w:rsidR="00627918" w:rsidRPr="007871CA">
        <w:rPr>
          <w:rFonts w:ascii="Times New Roman" w:hAnsi="Times New Roman" w:cs="Times New Roman"/>
        </w:rPr>
        <w:t>оршино</w:t>
      </w:r>
      <w:proofErr w:type="spellEnd"/>
      <w:r w:rsidR="00627918" w:rsidRPr="007871CA">
        <w:rPr>
          <w:rFonts w:ascii="Times New Roman" w:hAnsi="Times New Roman" w:cs="Times New Roman"/>
        </w:rPr>
        <w:t>.</w:t>
      </w:r>
    </w:p>
    <w:p w14:paraId="256D0EB5" w14:textId="77777777" w:rsidR="00ED035D" w:rsidRPr="007871CA" w:rsidRDefault="00ED035D" w:rsidP="0093256E">
      <w:pPr>
        <w:pStyle w:val="Default"/>
        <w:spacing w:line="240" w:lineRule="atLeast"/>
        <w:jc w:val="both"/>
        <w:rPr>
          <w:rFonts w:ascii="Times New Roman" w:hAnsi="Times New Roman" w:cs="Times New Roman"/>
          <w:color w:val="202124"/>
          <w:lang w:val="mn-MN"/>
        </w:rPr>
      </w:pPr>
    </w:p>
    <w:p w14:paraId="63D9F13F" w14:textId="77777777" w:rsidR="00B31860" w:rsidRPr="007871CA" w:rsidRDefault="00E23EF1" w:rsidP="00BD12EE">
      <w:pPr>
        <w:pStyle w:val="Default"/>
        <w:spacing w:line="240" w:lineRule="atLeast"/>
        <w:ind w:left="-540" w:firstLine="540"/>
        <w:rPr>
          <w:rFonts w:ascii="Times New Roman" w:hAnsi="Times New Roman" w:cs="Times New Roman"/>
          <w:b/>
          <w:lang w:val="mn-MN"/>
        </w:rPr>
      </w:pPr>
      <w:r w:rsidRPr="007871CA">
        <w:rPr>
          <w:rFonts w:ascii="Times New Roman" w:hAnsi="Times New Roman" w:cs="Times New Roman"/>
          <w:b/>
          <w:lang w:val="mn-MN"/>
        </w:rPr>
        <w:t>2</w:t>
      </w:r>
      <w:r w:rsidR="006A7446" w:rsidRPr="007871CA">
        <w:rPr>
          <w:rFonts w:ascii="Times New Roman" w:hAnsi="Times New Roman" w:cs="Times New Roman"/>
          <w:b/>
          <w:lang w:val="mn-MN"/>
        </w:rPr>
        <w:t xml:space="preserve"> </w:t>
      </w:r>
      <w:r w:rsidR="00B31860" w:rsidRPr="007871CA">
        <w:rPr>
          <w:rFonts w:ascii="Times New Roman" w:hAnsi="Times New Roman" w:cs="Times New Roman"/>
          <w:b/>
          <w:lang w:val="mn-MN"/>
        </w:rPr>
        <w:t>дугаар зүйл. Журмын үйлчлэх хүрээ.</w:t>
      </w:r>
    </w:p>
    <w:p w14:paraId="3B08E045" w14:textId="77777777" w:rsidR="00C673CF" w:rsidRPr="007871CA" w:rsidRDefault="00C673CF" w:rsidP="00BD12EE">
      <w:pPr>
        <w:pStyle w:val="Default"/>
        <w:spacing w:line="240" w:lineRule="atLeast"/>
        <w:ind w:left="-540" w:firstLine="540"/>
        <w:rPr>
          <w:rFonts w:ascii="Times New Roman" w:hAnsi="Times New Roman" w:cs="Times New Roman"/>
        </w:rPr>
      </w:pPr>
    </w:p>
    <w:p w14:paraId="37618856" w14:textId="1AA81E28" w:rsidR="003B36B6" w:rsidRPr="007871CA" w:rsidRDefault="003B36B6" w:rsidP="003767BE">
      <w:pPr>
        <w:pStyle w:val="ListParagraph"/>
        <w:numPr>
          <w:ilvl w:val="1"/>
          <w:numId w:val="2"/>
        </w:numPr>
        <w:spacing w:line="259" w:lineRule="auto"/>
        <w:ind w:left="567" w:hanging="567"/>
        <w:jc w:val="both"/>
        <w:rPr>
          <w:rFonts w:eastAsiaTheme="minorHAnsi"/>
          <w:color w:val="000000"/>
          <w:sz w:val="24"/>
          <w:szCs w:val="24"/>
        </w:rPr>
      </w:pPr>
      <w:r w:rsidRPr="007871CA">
        <w:rPr>
          <w:rFonts w:eastAsiaTheme="minorHAnsi"/>
          <w:color w:val="000000"/>
          <w:sz w:val="24"/>
          <w:szCs w:val="24"/>
        </w:rPr>
        <w:t>“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Монголын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Хөрөнгийн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Бирж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>” ХК /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цаашид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“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Бирж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”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гэх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>/-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ийн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уул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уурхайн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бүтээгдэхүүний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цахим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арилжаатай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холбоотой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үйл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ажиллагаа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нь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Уул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уурхайн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бүтээгдэхүүний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биржийн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тухай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хууль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Компанийн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тухай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хууль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Үнэт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цаасны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зах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зээлийн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тухай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хууль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холбогдох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бусад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хууль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тогтоомж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Санхүүгийн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зохицуулах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хороо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/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цаашид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“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Хороо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”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гэх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/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болон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Биржээс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баталсан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журам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заавар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түүнд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нийцүүлэн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гаргасан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бусад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шийдвэр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экспортод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гаргах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нүүрсний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r w:rsidR="005D75A3">
        <w:rPr>
          <w:rFonts w:eastAsiaTheme="minorHAnsi"/>
          <w:color w:val="000000"/>
          <w:sz w:val="24"/>
          <w:szCs w:val="24"/>
          <w:lang w:val="mn-MN"/>
        </w:rPr>
        <w:t xml:space="preserve">арилжаанд оролцогч зохицуулалттай этгээдүүдийн хооронд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байгуулсан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гэрээний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хүрээнд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хэрэгжинэ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>.</w:t>
      </w:r>
    </w:p>
    <w:p w14:paraId="37852A0E" w14:textId="77777777" w:rsidR="003B36B6" w:rsidRPr="007871CA" w:rsidRDefault="003B36B6" w:rsidP="003B36B6">
      <w:pPr>
        <w:pStyle w:val="ListParagraph"/>
        <w:spacing w:line="259" w:lineRule="auto"/>
        <w:jc w:val="both"/>
        <w:rPr>
          <w:rFonts w:eastAsiaTheme="minorHAnsi"/>
          <w:color w:val="000000"/>
          <w:sz w:val="24"/>
          <w:szCs w:val="24"/>
        </w:rPr>
      </w:pPr>
    </w:p>
    <w:p w14:paraId="076652AD" w14:textId="00F70EB0" w:rsidR="004E53AA" w:rsidRPr="007871CA" w:rsidRDefault="0093256E" w:rsidP="003767BE">
      <w:pPr>
        <w:pStyle w:val="ListParagraph"/>
        <w:numPr>
          <w:ilvl w:val="1"/>
          <w:numId w:val="2"/>
        </w:numPr>
        <w:spacing w:line="259" w:lineRule="auto"/>
        <w:ind w:left="567" w:hanging="567"/>
        <w:jc w:val="both"/>
        <w:rPr>
          <w:rFonts w:eastAsiaTheme="minorHAnsi"/>
          <w:color w:val="000000"/>
          <w:sz w:val="24"/>
          <w:szCs w:val="24"/>
        </w:rPr>
      </w:pPr>
      <w:proofErr w:type="spellStart"/>
      <w:r w:rsidRPr="007871CA">
        <w:rPr>
          <w:rFonts w:eastAsiaTheme="minorHAnsi"/>
          <w:color w:val="000000"/>
          <w:sz w:val="24"/>
          <w:szCs w:val="24"/>
        </w:rPr>
        <w:t>Биржийн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хяналт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ш</w:t>
      </w:r>
      <w:r w:rsidR="00C32706" w:rsidRPr="007871CA">
        <w:rPr>
          <w:rFonts w:eastAsiaTheme="minorHAnsi"/>
          <w:color w:val="000000"/>
          <w:sz w:val="24"/>
          <w:szCs w:val="24"/>
        </w:rPr>
        <w:t>а</w:t>
      </w:r>
      <w:r w:rsidR="00B73657" w:rsidRPr="007871CA">
        <w:rPr>
          <w:rFonts w:eastAsiaTheme="minorHAnsi"/>
          <w:color w:val="000000"/>
          <w:sz w:val="24"/>
          <w:szCs w:val="24"/>
        </w:rPr>
        <w:t>лгалтын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үйл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ажиллагаа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нь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МХБ ХК-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ийн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9D0A39" w:rsidRPr="007871CA">
        <w:rPr>
          <w:rFonts w:eastAsiaTheme="minorHAnsi"/>
          <w:color w:val="000000"/>
          <w:sz w:val="24"/>
          <w:szCs w:val="24"/>
        </w:rPr>
        <w:t>э</w:t>
      </w:r>
      <w:r w:rsidR="00B73657" w:rsidRPr="007871CA">
        <w:rPr>
          <w:rFonts w:eastAsiaTheme="minorHAnsi"/>
          <w:color w:val="000000"/>
          <w:sz w:val="24"/>
          <w:szCs w:val="24"/>
        </w:rPr>
        <w:t>рх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бүхий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албан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тушаалтнаас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баталсан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журам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заавар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AB4AFA" w:rsidRPr="007871CA">
        <w:rPr>
          <w:rFonts w:eastAsiaTheme="minorHAnsi"/>
          <w:color w:val="000000"/>
          <w:sz w:val="24"/>
          <w:szCs w:val="24"/>
        </w:rPr>
        <w:t>т</w:t>
      </w:r>
      <w:r w:rsidR="00B73657" w:rsidRPr="007871CA">
        <w:rPr>
          <w:rFonts w:eastAsiaTheme="minorHAnsi"/>
          <w:color w:val="000000"/>
          <w:sz w:val="24"/>
          <w:szCs w:val="24"/>
        </w:rPr>
        <w:t>үүнд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нийцүүлэн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гаргасан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бусад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шийдвэр</w:t>
      </w:r>
      <w:proofErr w:type="spellEnd"/>
      <w:r w:rsidR="00B73657" w:rsidRPr="007871CA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уул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уурхайн</w:t>
      </w:r>
      <w:proofErr w:type="spellEnd"/>
      <w:r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/>
          <w:sz w:val="24"/>
          <w:szCs w:val="24"/>
        </w:rPr>
        <w:t>бүтээгдэхүүний</w:t>
      </w:r>
      <w:proofErr w:type="spellEnd"/>
      <w:r w:rsidR="005D75A3">
        <w:rPr>
          <w:rFonts w:eastAsiaTheme="minorHAnsi"/>
          <w:color w:val="000000"/>
          <w:sz w:val="24"/>
          <w:szCs w:val="24"/>
          <w:lang w:val="mn-MN"/>
        </w:rPr>
        <w:t xml:space="preserve"> арилжаанд оролцогч зохицуулалттай этгээдтэй байгуулсан </w:t>
      </w:r>
      <w:proofErr w:type="spellStart"/>
      <w:r w:rsidR="00B73657" w:rsidRPr="007871CA">
        <w:rPr>
          <w:rFonts w:eastAsiaTheme="minorHAnsi"/>
          <w:color w:val="000000"/>
          <w:sz w:val="24"/>
          <w:szCs w:val="24"/>
        </w:rPr>
        <w:t>гэрээн</w:t>
      </w:r>
      <w:r w:rsidR="00104F78" w:rsidRPr="007871CA">
        <w:rPr>
          <w:rFonts w:eastAsiaTheme="minorHAnsi"/>
          <w:color w:val="000000"/>
          <w:sz w:val="24"/>
          <w:szCs w:val="24"/>
        </w:rPr>
        <w:t>ий</w:t>
      </w:r>
      <w:proofErr w:type="spellEnd"/>
      <w:r w:rsidR="00104F78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104F78" w:rsidRPr="007871CA">
        <w:rPr>
          <w:rFonts w:eastAsiaTheme="minorHAnsi"/>
          <w:color w:val="000000"/>
          <w:sz w:val="24"/>
          <w:szCs w:val="24"/>
        </w:rPr>
        <w:t>хэрэгжилтийг</w:t>
      </w:r>
      <w:proofErr w:type="spellEnd"/>
      <w:r w:rsidR="00104F78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104F78" w:rsidRPr="007871CA">
        <w:rPr>
          <w:rFonts w:eastAsiaTheme="minorHAnsi"/>
          <w:color w:val="000000"/>
          <w:sz w:val="24"/>
          <w:szCs w:val="24"/>
        </w:rPr>
        <w:t>хангахад</w:t>
      </w:r>
      <w:proofErr w:type="spellEnd"/>
      <w:r w:rsidR="00104F78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104F78" w:rsidRPr="007871CA">
        <w:rPr>
          <w:rFonts w:eastAsiaTheme="minorHAnsi"/>
          <w:color w:val="000000"/>
          <w:sz w:val="24"/>
          <w:szCs w:val="24"/>
        </w:rPr>
        <w:t>чиглэнэ</w:t>
      </w:r>
      <w:proofErr w:type="spellEnd"/>
      <w:r w:rsidR="00104F78" w:rsidRPr="007871CA">
        <w:rPr>
          <w:rFonts w:eastAsiaTheme="minorHAnsi"/>
          <w:color w:val="000000"/>
          <w:sz w:val="24"/>
          <w:szCs w:val="24"/>
        </w:rPr>
        <w:t xml:space="preserve">. </w:t>
      </w:r>
    </w:p>
    <w:p w14:paraId="7B7E7A0F" w14:textId="77777777" w:rsidR="004E53AA" w:rsidRPr="007871CA" w:rsidRDefault="004E53AA" w:rsidP="004E53AA">
      <w:pPr>
        <w:pStyle w:val="ListParagraph"/>
        <w:rPr>
          <w:rFonts w:eastAsiaTheme="minorHAnsi"/>
          <w:color w:val="000000"/>
          <w:sz w:val="24"/>
          <w:szCs w:val="24"/>
        </w:rPr>
      </w:pPr>
    </w:p>
    <w:p w14:paraId="642C7959" w14:textId="5770552D" w:rsidR="00AF5A09" w:rsidRPr="007871CA" w:rsidRDefault="00760600" w:rsidP="003767BE">
      <w:pPr>
        <w:pStyle w:val="ListParagraph"/>
        <w:numPr>
          <w:ilvl w:val="1"/>
          <w:numId w:val="2"/>
        </w:numPr>
        <w:spacing w:line="259" w:lineRule="auto"/>
        <w:ind w:left="567" w:hanging="567"/>
        <w:jc w:val="both"/>
        <w:rPr>
          <w:rFonts w:eastAsiaTheme="minorHAnsi"/>
          <w:color w:val="000000"/>
          <w:sz w:val="24"/>
          <w:szCs w:val="24"/>
        </w:rPr>
      </w:pPr>
      <w:proofErr w:type="spellStart"/>
      <w:r w:rsidRPr="007871CA">
        <w:rPr>
          <w:rFonts w:eastAsiaTheme="minorHAnsi"/>
          <w:color w:val="000000"/>
          <w:sz w:val="24"/>
          <w:szCs w:val="24"/>
        </w:rPr>
        <w:t>Х</w:t>
      </w:r>
      <w:r w:rsidR="002174DF" w:rsidRPr="007871CA">
        <w:rPr>
          <w:rFonts w:eastAsiaTheme="minorHAnsi"/>
          <w:color w:val="000000"/>
          <w:sz w:val="24"/>
          <w:szCs w:val="24"/>
        </w:rPr>
        <w:t>яналт</w:t>
      </w:r>
      <w:proofErr w:type="spellEnd"/>
      <w:r w:rsidR="009D61DE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2174DF" w:rsidRPr="007871CA">
        <w:rPr>
          <w:rFonts w:eastAsiaTheme="minorHAnsi"/>
          <w:color w:val="000000"/>
          <w:sz w:val="24"/>
          <w:szCs w:val="24"/>
        </w:rPr>
        <w:t>шалгалтын</w:t>
      </w:r>
      <w:proofErr w:type="spellEnd"/>
      <w:r w:rsidR="009D61DE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2174DF" w:rsidRPr="007871CA">
        <w:rPr>
          <w:rFonts w:eastAsiaTheme="minorHAnsi"/>
          <w:color w:val="000000"/>
          <w:sz w:val="24"/>
          <w:szCs w:val="24"/>
        </w:rPr>
        <w:t>үйл</w:t>
      </w:r>
      <w:proofErr w:type="spellEnd"/>
      <w:r w:rsidR="009D61DE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2174DF" w:rsidRPr="007871CA">
        <w:rPr>
          <w:rFonts w:eastAsiaTheme="minorHAnsi"/>
          <w:color w:val="000000"/>
          <w:sz w:val="24"/>
          <w:szCs w:val="24"/>
        </w:rPr>
        <w:t>ажиллагаа</w:t>
      </w:r>
      <w:r w:rsidR="00D376ED" w:rsidRPr="007871CA">
        <w:rPr>
          <w:rFonts w:eastAsiaTheme="minorHAnsi"/>
          <w:color w:val="000000"/>
          <w:sz w:val="24"/>
          <w:szCs w:val="24"/>
        </w:rPr>
        <w:t>г</w:t>
      </w:r>
      <w:proofErr w:type="spellEnd"/>
      <w:r w:rsidR="00D376ED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2174DF" w:rsidRPr="007871CA">
        <w:rPr>
          <w:rFonts w:eastAsiaTheme="minorHAnsi"/>
          <w:color w:val="000000"/>
          <w:sz w:val="24"/>
          <w:szCs w:val="24"/>
        </w:rPr>
        <w:t>хэрэгжүүлэх</w:t>
      </w:r>
      <w:r w:rsidR="00A33C6A" w:rsidRPr="007871CA">
        <w:rPr>
          <w:rFonts w:eastAsiaTheme="minorHAnsi"/>
          <w:color w:val="000000"/>
          <w:sz w:val="24"/>
          <w:szCs w:val="24"/>
        </w:rPr>
        <w:t>дээ</w:t>
      </w:r>
      <w:proofErr w:type="spellEnd"/>
      <w:r w:rsidR="00EB25CC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EB25CC" w:rsidRPr="007871CA">
        <w:rPr>
          <w:rFonts w:eastAsiaTheme="minorHAnsi"/>
          <w:color w:val="000000"/>
          <w:sz w:val="24"/>
          <w:szCs w:val="24"/>
        </w:rPr>
        <w:t>энэ</w:t>
      </w:r>
      <w:proofErr w:type="spellEnd"/>
      <w:r w:rsidR="00EB25CC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EB25CC" w:rsidRPr="007871CA">
        <w:rPr>
          <w:rFonts w:eastAsiaTheme="minorHAnsi"/>
          <w:color w:val="000000"/>
          <w:sz w:val="24"/>
          <w:szCs w:val="24"/>
        </w:rPr>
        <w:t>журам</w:t>
      </w:r>
      <w:proofErr w:type="spellEnd"/>
      <w:r w:rsidR="00EB25CC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EB25CC" w:rsidRPr="007871CA">
        <w:rPr>
          <w:rFonts w:eastAsiaTheme="minorHAnsi"/>
          <w:color w:val="000000"/>
          <w:sz w:val="24"/>
          <w:szCs w:val="24"/>
        </w:rPr>
        <w:t>болон</w:t>
      </w:r>
      <w:proofErr w:type="spellEnd"/>
      <w:r w:rsidR="00222498" w:rsidRPr="007871CA">
        <w:rPr>
          <w:rFonts w:eastAsiaTheme="minorHAnsi"/>
          <w:color w:val="000000"/>
          <w:sz w:val="24"/>
          <w:szCs w:val="24"/>
        </w:rPr>
        <w:t xml:space="preserve"> </w:t>
      </w:r>
      <w:r w:rsidR="004E53AA" w:rsidRPr="007871CA">
        <w:rPr>
          <w:rFonts w:eastAsiaTheme="minorHAnsi"/>
          <w:color w:val="000000"/>
          <w:sz w:val="24"/>
          <w:szCs w:val="24"/>
          <w:lang w:val="mn-MN"/>
        </w:rPr>
        <w:t xml:space="preserve">Хороо, </w:t>
      </w:r>
      <w:proofErr w:type="spellStart"/>
      <w:r w:rsidR="003B36B6" w:rsidRPr="007871CA">
        <w:rPr>
          <w:rFonts w:eastAsiaTheme="minorHAnsi"/>
          <w:color w:val="000000"/>
          <w:sz w:val="24"/>
          <w:szCs w:val="24"/>
        </w:rPr>
        <w:t>Бирж</w:t>
      </w:r>
      <w:proofErr w:type="spellEnd"/>
      <w:r w:rsidR="004E53AA" w:rsidRPr="007871CA">
        <w:rPr>
          <w:rFonts w:eastAsiaTheme="minorHAnsi"/>
          <w:color w:val="000000"/>
          <w:sz w:val="24"/>
          <w:szCs w:val="24"/>
          <w:lang w:val="mn-MN"/>
        </w:rPr>
        <w:t xml:space="preserve">ээс баталсан бусад журам, зааврыг </w:t>
      </w:r>
      <w:proofErr w:type="spellStart"/>
      <w:r w:rsidR="009D0A39" w:rsidRPr="007871CA">
        <w:rPr>
          <w:rFonts w:eastAsiaTheme="minorHAnsi"/>
          <w:color w:val="000000"/>
          <w:sz w:val="24"/>
          <w:szCs w:val="24"/>
        </w:rPr>
        <w:t>удирдлага</w:t>
      </w:r>
      <w:proofErr w:type="spellEnd"/>
      <w:r w:rsidR="009D0A39" w:rsidRPr="007871CA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9D0A39" w:rsidRPr="007871CA">
        <w:rPr>
          <w:rFonts w:eastAsiaTheme="minorHAnsi"/>
          <w:color w:val="000000"/>
          <w:sz w:val="24"/>
          <w:szCs w:val="24"/>
        </w:rPr>
        <w:t>болгоно</w:t>
      </w:r>
      <w:proofErr w:type="spellEnd"/>
      <w:r w:rsidR="009D0A39" w:rsidRPr="007871CA">
        <w:rPr>
          <w:rFonts w:eastAsiaTheme="minorHAnsi"/>
          <w:color w:val="000000"/>
          <w:sz w:val="24"/>
          <w:szCs w:val="24"/>
        </w:rPr>
        <w:t xml:space="preserve">. </w:t>
      </w:r>
      <w:r w:rsidR="00F7389E" w:rsidRPr="007871CA">
        <w:rPr>
          <w:rFonts w:eastAsiaTheme="minorHAnsi"/>
          <w:color w:val="000000"/>
          <w:sz w:val="24"/>
          <w:szCs w:val="24"/>
        </w:rPr>
        <w:t xml:space="preserve"> </w:t>
      </w:r>
    </w:p>
    <w:p w14:paraId="5CF4DE3E" w14:textId="77777777" w:rsidR="004E53AA" w:rsidRPr="007871CA" w:rsidRDefault="004E53AA" w:rsidP="004E53AA">
      <w:pPr>
        <w:pStyle w:val="ListParagraph"/>
        <w:rPr>
          <w:rFonts w:eastAsiaTheme="minorHAnsi"/>
          <w:color w:val="000000"/>
          <w:sz w:val="24"/>
          <w:szCs w:val="24"/>
        </w:rPr>
      </w:pPr>
    </w:p>
    <w:p w14:paraId="19382B9E" w14:textId="3C893EBE" w:rsidR="009D0A39" w:rsidRPr="007871CA" w:rsidRDefault="0016791D" w:rsidP="003767BE">
      <w:pPr>
        <w:pStyle w:val="ListParagraph"/>
        <w:numPr>
          <w:ilvl w:val="1"/>
          <w:numId w:val="2"/>
        </w:numPr>
        <w:spacing w:line="259" w:lineRule="auto"/>
        <w:ind w:left="567" w:hanging="567"/>
        <w:jc w:val="both"/>
        <w:rPr>
          <w:rFonts w:eastAsiaTheme="minorHAnsi"/>
          <w:color w:val="000000"/>
          <w:sz w:val="24"/>
          <w:szCs w:val="24"/>
        </w:rPr>
      </w:pPr>
      <w:proofErr w:type="spellStart"/>
      <w:r w:rsidRPr="007871CA">
        <w:rPr>
          <w:sz w:val="24"/>
          <w:szCs w:val="24"/>
        </w:rPr>
        <w:t>Журамд</w:t>
      </w:r>
      <w:proofErr w:type="spellEnd"/>
      <w:r w:rsidRPr="007871CA">
        <w:rPr>
          <w:sz w:val="24"/>
          <w:szCs w:val="24"/>
        </w:rPr>
        <w:t xml:space="preserve"> </w:t>
      </w:r>
      <w:proofErr w:type="spellStart"/>
      <w:r w:rsidRPr="007871CA">
        <w:rPr>
          <w:sz w:val="24"/>
          <w:szCs w:val="24"/>
        </w:rPr>
        <w:t>Санхүүгийн</w:t>
      </w:r>
      <w:proofErr w:type="spellEnd"/>
      <w:r w:rsidRPr="007871CA">
        <w:rPr>
          <w:sz w:val="24"/>
          <w:szCs w:val="24"/>
        </w:rPr>
        <w:t xml:space="preserve"> </w:t>
      </w:r>
      <w:proofErr w:type="spellStart"/>
      <w:r w:rsidRPr="007871CA">
        <w:rPr>
          <w:sz w:val="24"/>
          <w:szCs w:val="24"/>
        </w:rPr>
        <w:t>зохицуулах</w:t>
      </w:r>
      <w:proofErr w:type="spellEnd"/>
      <w:r w:rsidRPr="007871CA">
        <w:rPr>
          <w:sz w:val="24"/>
          <w:szCs w:val="24"/>
        </w:rPr>
        <w:t xml:space="preserve"> </w:t>
      </w:r>
      <w:proofErr w:type="spellStart"/>
      <w:r w:rsidRPr="007871CA">
        <w:rPr>
          <w:sz w:val="24"/>
          <w:szCs w:val="24"/>
        </w:rPr>
        <w:t>хороо</w:t>
      </w:r>
      <w:proofErr w:type="spellEnd"/>
      <w:r w:rsidR="009D0A39" w:rsidRPr="007871CA">
        <w:rPr>
          <w:sz w:val="24"/>
          <w:szCs w:val="24"/>
        </w:rPr>
        <w:t xml:space="preserve"> </w:t>
      </w:r>
      <w:proofErr w:type="spellStart"/>
      <w:r w:rsidR="009D0A39" w:rsidRPr="007871CA">
        <w:rPr>
          <w:sz w:val="24"/>
          <w:szCs w:val="24"/>
        </w:rPr>
        <w:t>зөвшөөр</w:t>
      </w:r>
      <w:r w:rsidRPr="007871CA">
        <w:rPr>
          <w:sz w:val="24"/>
          <w:szCs w:val="24"/>
        </w:rPr>
        <w:t>снөөр</w:t>
      </w:r>
      <w:proofErr w:type="spellEnd"/>
      <w:r w:rsidRPr="007871CA">
        <w:rPr>
          <w:sz w:val="24"/>
          <w:szCs w:val="24"/>
        </w:rPr>
        <w:t xml:space="preserve"> </w:t>
      </w:r>
      <w:r w:rsidR="004D742F" w:rsidRPr="007871CA">
        <w:rPr>
          <w:sz w:val="24"/>
          <w:szCs w:val="24"/>
          <w:lang w:val="mn-MN"/>
        </w:rPr>
        <w:t>Биржийн</w:t>
      </w:r>
      <w:r w:rsidR="009D0A39" w:rsidRPr="007871CA">
        <w:rPr>
          <w:sz w:val="24"/>
          <w:szCs w:val="24"/>
        </w:rPr>
        <w:t xml:space="preserve"> </w:t>
      </w:r>
      <w:proofErr w:type="spellStart"/>
      <w:r w:rsidR="009D0A39" w:rsidRPr="007871CA">
        <w:rPr>
          <w:sz w:val="24"/>
          <w:szCs w:val="24"/>
        </w:rPr>
        <w:t>Төлөөлөн</w:t>
      </w:r>
      <w:proofErr w:type="spellEnd"/>
      <w:r w:rsidR="009D0A39" w:rsidRPr="007871CA">
        <w:rPr>
          <w:sz w:val="24"/>
          <w:szCs w:val="24"/>
        </w:rPr>
        <w:t xml:space="preserve"> </w:t>
      </w:r>
      <w:proofErr w:type="spellStart"/>
      <w:r w:rsidR="009D0A39" w:rsidRPr="007871CA">
        <w:rPr>
          <w:sz w:val="24"/>
          <w:szCs w:val="24"/>
        </w:rPr>
        <w:t>удирдах</w:t>
      </w:r>
      <w:proofErr w:type="spellEnd"/>
      <w:r w:rsidR="009D0A39" w:rsidRPr="007871CA">
        <w:rPr>
          <w:sz w:val="24"/>
          <w:szCs w:val="24"/>
        </w:rPr>
        <w:t xml:space="preserve"> </w:t>
      </w:r>
      <w:r w:rsidR="007710C6" w:rsidRPr="007871CA">
        <w:rPr>
          <w:sz w:val="24"/>
          <w:szCs w:val="24"/>
          <w:lang w:val="mn-MN"/>
        </w:rPr>
        <w:t xml:space="preserve">           </w:t>
      </w:r>
      <w:proofErr w:type="spellStart"/>
      <w:r w:rsidR="009D0A39" w:rsidRPr="007871CA">
        <w:rPr>
          <w:sz w:val="24"/>
          <w:szCs w:val="24"/>
        </w:rPr>
        <w:t>зөвлөл</w:t>
      </w:r>
      <w:proofErr w:type="spellEnd"/>
      <w:r w:rsidR="004560FD" w:rsidRPr="007871CA">
        <w:rPr>
          <w:sz w:val="24"/>
          <w:szCs w:val="24"/>
        </w:rPr>
        <w:t xml:space="preserve"> /</w:t>
      </w:r>
      <w:proofErr w:type="spellStart"/>
      <w:r w:rsidR="004560FD" w:rsidRPr="007871CA">
        <w:rPr>
          <w:sz w:val="24"/>
          <w:szCs w:val="24"/>
        </w:rPr>
        <w:t>цаашид</w:t>
      </w:r>
      <w:proofErr w:type="spellEnd"/>
      <w:r w:rsidR="004560FD" w:rsidRPr="007871CA">
        <w:rPr>
          <w:sz w:val="24"/>
          <w:szCs w:val="24"/>
        </w:rPr>
        <w:t xml:space="preserve"> ТУЗ </w:t>
      </w:r>
      <w:proofErr w:type="spellStart"/>
      <w:r w:rsidR="004560FD" w:rsidRPr="007871CA">
        <w:rPr>
          <w:sz w:val="24"/>
          <w:szCs w:val="24"/>
        </w:rPr>
        <w:t>гэх</w:t>
      </w:r>
      <w:proofErr w:type="spellEnd"/>
      <w:r w:rsidR="004560FD" w:rsidRPr="007871CA">
        <w:rPr>
          <w:sz w:val="24"/>
          <w:szCs w:val="24"/>
        </w:rPr>
        <w:t xml:space="preserve"> /-</w:t>
      </w:r>
      <w:proofErr w:type="spellStart"/>
      <w:r w:rsidR="009D0A39" w:rsidRPr="007871CA">
        <w:rPr>
          <w:sz w:val="24"/>
          <w:szCs w:val="24"/>
        </w:rPr>
        <w:t>ийн</w:t>
      </w:r>
      <w:proofErr w:type="spellEnd"/>
      <w:r w:rsidR="009D0A39" w:rsidRPr="007871CA">
        <w:rPr>
          <w:sz w:val="24"/>
          <w:szCs w:val="24"/>
        </w:rPr>
        <w:t xml:space="preserve"> </w:t>
      </w:r>
      <w:proofErr w:type="spellStart"/>
      <w:r w:rsidR="009D0A39" w:rsidRPr="007871CA">
        <w:rPr>
          <w:sz w:val="24"/>
          <w:szCs w:val="24"/>
        </w:rPr>
        <w:t>хурлын</w:t>
      </w:r>
      <w:proofErr w:type="spellEnd"/>
      <w:r w:rsidR="009D0A39" w:rsidRPr="007871CA">
        <w:rPr>
          <w:sz w:val="24"/>
          <w:szCs w:val="24"/>
        </w:rPr>
        <w:t xml:space="preserve"> </w:t>
      </w:r>
      <w:proofErr w:type="spellStart"/>
      <w:r w:rsidR="009D0A39" w:rsidRPr="007871CA">
        <w:rPr>
          <w:sz w:val="24"/>
          <w:szCs w:val="24"/>
        </w:rPr>
        <w:t>шийдвэрээр</w:t>
      </w:r>
      <w:proofErr w:type="spellEnd"/>
      <w:r w:rsidR="009D0A39" w:rsidRPr="007871CA">
        <w:rPr>
          <w:sz w:val="24"/>
          <w:szCs w:val="24"/>
        </w:rPr>
        <w:t xml:space="preserve"> </w:t>
      </w:r>
      <w:proofErr w:type="spellStart"/>
      <w:r w:rsidR="009D0A39" w:rsidRPr="007871CA">
        <w:rPr>
          <w:sz w:val="24"/>
          <w:szCs w:val="24"/>
        </w:rPr>
        <w:t>нэмэлт</w:t>
      </w:r>
      <w:proofErr w:type="spellEnd"/>
      <w:r w:rsidR="009D0A39" w:rsidRPr="007871CA">
        <w:rPr>
          <w:sz w:val="24"/>
          <w:szCs w:val="24"/>
        </w:rPr>
        <w:t xml:space="preserve"> </w:t>
      </w:r>
      <w:proofErr w:type="spellStart"/>
      <w:r w:rsidR="009D0A39" w:rsidRPr="007871CA">
        <w:rPr>
          <w:sz w:val="24"/>
          <w:szCs w:val="24"/>
        </w:rPr>
        <w:t>өөрчлөлт</w:t>
      </w:r>
      <w:proofErr w:type="spellEnd"/>
      <w:r w:rsidR="009D0A39" w:rsidRPr="007871CA">
        <w:rPr>
          <w:sz w:val="24"/>
          <w:szCs w:val="24"/>
        </w:rPr>
        <w:t xml:space="preserve"> </w:t>
      </w:r>
      <w:proofErr w:type="spellStart"/>
      <w:r w:rsidR="009D0A39" w:rsidRPr="007871CA">
        <w:rPr>
          <w:sz w:val="24"/>
          <w:szCs w:val="24"/>
        </w:rPr>
        <w:t>оруулна</w:t>
      </w:r>
      <w:proofErr w:type="spellEnd"/>
      <w:r w:rsidRPr="007871CA">
        <w:rPr>
          <w:sz w:val="24"/>
          <w:szCs w:val="24"/>
        </w:rPr>
        <w:t>.</w:t>
      </w:r>
    </w:p>
    <w:p w14:paraId="7838C215" w14:textId="77777777" w:rsidR="004E53AA" w:rsidRPr="007871CA" w:rsidRDefault="004E53AA" w:rsidP="004E53AA">
      <w:pPr>
        <w:spacing w:line="259" w:lineRule="auto"/>
        <w:jc w:val="both"/>
        <w:rPr>
          <w:rFonts w:eastAsiaTheme="minorHAnsi"/>
          <w:color w:val="000000"/>
          <w:sz w:val="24"/>
          <w:szCs w:val="24"/>
        </w:rPr>
      </w:pPr>
    </w:p>
    <w:p w14:paraId="51AA3F10" w14:textId="77777777" w:rsidR="000C643B" w:rsidRPr="007871CA" w:rsidRDefault="00B31860" w:rsidP="003767BE">
      <w:pPr>
        <w:pStyle w:val="Default"/>
        <w:numPr>
          <w:ilvl w:val="0"/>
          <w:numId w:val="2"/>
        </w:numPr>
        <w:spacing w:after="370" w:line="24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 w:rsidRPr="007871CA">
        <w:rPr>
          <w:rFonts w:ascii="Times New Roman" w:hAnsi="Times New Roman" w:cs="Times New Roman"/>
          <w:b/>
          <w:bCs/>
        </w:rPr>
        <w:t>дугаар</w:t>
      </w:r>
      <w:proofErr w:type="spellEnd"/>
      <w:r w:rsidRPr="007871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71CA">
        <w:rPr>
          <w:rFonts w:ascii="Times New Roman" w:hAnsi="Times New Roman" w:cs="Times New Roman"/>
          <w:b/>
          <w:bCs/>
        </w:rPr>
        <w:t>зүйл</w:t>
      </w:r>
      <w:proofErr w:type="spellEnd"/>
      <w:r w:rsidRPr="007871CA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7871CA">
        <w:rPr>
          <w:rFonts w:ascii="Times New Roman" w:hAnsi="Times New Roman" w:cs="Times New Roman"/>
          <w:b/>
          <w:bCs/>
        </w:rPr>
        <w:t>Жур</w:t>
      </w:r>
      <w:r w:rsidR="004F6AA3" w:rsidRPr="007871CA">
        <w:rPr>
          <w:rFonts w:ascii="Times New Roman" w:hAnsi="Times New Roman" w:cs="Times New Roman"/>
          <w:b/>
          <w:bCs/>
        </w:rPr>
        <w:t>а</w:t>
      </w:r>
      <w:r w:rsidRPr="007871CA">
        <w:rPr>
          <w:rFonts w:ascii="Times New Roman" w:hAnsi="Times New Roman" w:cs="Times New Roman"/>
          <w:b/>
          <w:bCs/>
        </w:rPr>
        <w:t>м</w:t>
      </w:r>
      <w:r w:rsidR="004F6AA3" w:rsidRPr="007871CA">
        <w:rPr>
          <w:rFonts w:ascii="Times New Roman" w:hAnsi="Times New Roman" w:cs="Times New Roman"/>
          <w:b/>
          <w:bCs/>
        </w:rPr>
        <w:t>д</w:t>
      </w:r>
      <w:proofErr w:type="spellEnd"/>
      <w:r w:rsidR="004F6AA3" w:rsidRPr="007871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F6AA3" w:rsidRPr="007871CA">
        <w:rPr>
          <w:rFonts w:ascii="Times New Roman" w:hAnsi="Times New Roman" w:cs="Times New Roman"/>
          <w:b/>
          <w:bCs/>
        </w:rPr>
        <w:t>орсон</w:t>
      </w:r>
      <w:proofErr w:type="spellEnd"/>
      <w:r w:rsidRPr="007871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71CA">
        <w:rPr>
          <w:rFonts w:ascii="Times New Roman" w:hAnsi="Times New Roman" w:cs="Times New Roman"/>
          <w:b/>
          <w:bCs/>
        </w:rPr>
        <w:t>нэр</w:t>
      </w:r>
      <w:proofErr w:type="spellEnd"/>
      <w:r w:rsidRPr="007871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71CA">
        <w:rPr>
          <w:rFonts w:ascii="Times New Roman" w:hAnsi="Times New Roman" w:cs="Times New Roman"/>
          <w:b/>
          <w:bCs/>
        </w:rPr>
        <w:t>томъёоны</w:t>
      </w:r>
      <w:proofErr w:type="spellEnd"/>
      <w:r w:rsidRPr="007871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71CA">
        <w:rPr>
          <w:rFonts w:ascii="Times New Roman" w:hAnsi="Times New Roman" w:cs="Times New Roman"/>
          <w:b/>
          <w:bCs/>
        </w:rPr>
        <w:t>тайлбар</w:t>
      </w:r>
      <w:proofErr w:type="spellEnd"/>
      <w:r w:rsidRPr="007871CA">
        <w:rPr>
          <w:rFonts w:ascii="Times New Roman" w:hAnsi="Times New Roman" w:cs="Times New Roman"/>
          <w:b/>
          <w:bCs/>
        </w:rPr>
        <w:t>.</w:t>
      </w:r>
    </w:p>
    <w:p w14:paraId="34AC7464" w14:textId="2C09F728" w:rsidR="000C643B" w:rsidRPr="007871CA" w:rsidRDefault="009D0A39" w:rsidP="003767BE">
      <w:pPr>
        <w:pStyle w:val="Default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 w:rsidRPr="007871CA">
        <w:rPr>
          <w:rFonts w:ascii="Times New Roman" w:hAnsi="Times New Roman" w:cs="Times New Roman"/>
        </w:rPr>
        <w:t>Энэхүү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ж</w:t>
      </w:r>
      <w:r w:rsidR="00B31860" w:rsidRPr="007871CA">
        <w:rPr>
          <w:rFonts w:ascii="Times New Roman" w:hAnsi="Times New Roman" w:cs="Times New Roman"/>
        </w:rPr>
        <w:t>урамд</w:t>
      </w:r>
      <w:proofErr w:type="spellEnd"/>
      <w:r w:rsidR="00B31860" w:rsidRPr="007871CA">
        <w:rPr>
          <w:rFonts w:ascii="Times New Roman" w:hAnsi="Times New Roman" w:cs="Times New Roman"/>
        </w:rPr>
        <w:t xml:space="preserve"> </w:t>
      </w:r>
      <w:proofErr w:type="spellStart"/>
      <w:r w:rsidR="00B31860" w:rsidRPr="007871CA">
        <w:rPr>
          <w:rFonts w:ascii="Times New Roman" w:hAnsi="Times New Roman" w:cs="Times New Roman"/>
        </w:rPr>
        <w:t>тусгагдсан</w:t>
      </w:r>
      <w:proofErr w:type="spellEnd"/>
      <w:r w:rsidR="00AD0E29" w:rsidRPr="007871CA">
        <w:rPr>
          <w:rFonts w:ascii="Times New Roman" w:hAnsi="Times New Roman" w:cs="Times New Roman"/>
        </w:rPr>
        <w:t xml:space="preserve"> </w:t>
      </w:r>
      <w:proofErr w:type="spellStart"/>
      <w:r w:rsidR="00781812" w:rsidRPr="007871CA">
        <w:rPr>
          <w:rFonts w:ascii="Times New Roman" w:hAnsi="Times New Roman" w:cs="Times New Roman"/>
        </w:rPr>
        <w:t>нэр</w:t>
      </w:r>
      <w:proofErr w:type="spellEnd"/>
      <w:r w:rsidR="00781812" w:rsidRPr="007871CA">
        <w:rPr>
          <w:rFonts w:ascii="Times New Roman" w:hAnsi="Times New Roman" w:cs="Times New Roman"/>
        </w:rPr>
        <w:t xml:space="preserve"> </w:t>
      </w:r>
      <w:proofErr w:type="spellStart"/>
      <w:r w:rsidR="00781812" w:rsidRPr="007871CA">
        <w:rPr>
          <w:rFonts w:ascii="Times New Roman" w:hAnsi="Times New Roman" w:cs="Times New Roman"/>
        </w:rPr>
        <w:t>томъёог</w:t>
      </w:r>
      <w:proofErr w:type="spellEnd"/>
      <w:r w:rsidR="00781812"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дор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дурдсан</w:t>
      </w:r>
      <w:proofErr w:type="spellEnd"/>
      <w:r w:rsidR="004E4E5C" w:rsidRPr="007871CA">
        <w:rPr>
          <w:rFonts w:ascii="Times New Roman" w:hAnsi="Times New Roman" w:cs="Times New Roman"/>
        </w:rPr>
        <w:t xml:space="preserve"> </w:t>
      </w:r>
      <w:proofErr w:type="spellStart"/>
      <w:r w:rsidR="004E4E5C" w:rsidRPr="007871CA">
        <w:rPr>
          <w:rFonts w:ascii="Times New Roman" w:hAnsi="Times New Roman" w:cs="Times New Roman"/>
        </w:rPr>
        <w:t>утгаар</w:t>
      </w:r>
      <w:proofErr w:type="spellEnd"/>
      <w:r w:rsidR="004E4E5C" w:rsidRPr="007871CA">
        <w:rPr>
          <w:rFonts w:ascii="Times New Roman" w:hAnsi="Times New Roman" w:cs="Times New Roman"/>
        </w:rPr>
        <w:t xml:space="preserve"> </w:t>
      </w:r>
      <w:proofErr w:type="spellStart"/>
      <w:r w:rsidR="00781812" w:rsidRPr="007871CA">
        <w:rPr>
          <w:rFonts w:ascii="Times New Roman" w:hAnsi="Times New Roman" w:cs="Times New Roman"/>
        </w:rPr>
        <w:t>ойлгоно</w:t>
      </w:r>
      <w:proofErr w:type="spellEnd"/>
      <w:r w:rsidR="00781812" w:rsidRPr="007871CA">
        <w:rPr>
          <w:rFonts w:ascii="Times New Roman" w:hAnsi="Times New Roman" w:cs="Times New Roman"/>
        </w:rPr>
        <w:t>.</w:t>
      </w:r>
    </w:p>
    <w:p w14:paraId="155B715B" w14:textId="77777777" w:rsidR="000C643B" w:rsidRPr="007871CA" w:rsidRDefault="000C643B" w:rsidP="000C643B">
      <w:pPr>
        <w:pStyle w:val="Default"/>
        <w:spacing w:line="240" w:lineRule="atLeast"/>
        <w:ind w:left="720"/>
        <w:jc w:val="both"/>
        <w:rPr>
          <w:rFonts w:ascii="Times New Roman" w:hAnsi="Times New Roman" w:cs="Times New Roman"/>
          <w:b/>
          <w:bCs/>
        </w:rPr>
      </w:pPr>
    </w:p>
    <w:p w14:paraId="30940301" w14:textId="68DDB41F" w:rsidR="00C64822" w:rsidRPr="00C64822" w:rsidRDefault="00C64822" w:rsidP="003767BE">
      <w:pPr>
        <w:pStyle w:val="Default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</w:rPr>
      </w:pPr>
      <w:r w:rsidRPr="00C64822">
        <w:rPr>
          <w:rFonts w:ascii="Times New Roman" w:hAnsi="Times New Roman" w:cs="Times New Roman"/>
          <w:lang w:val="mn-MN"/>
        </w:rPr>
        <w:t xml:space="preserve">“Зохицуулалттай этгээд” гэж Үнэт цаасны зах зээлийн тухай хуулийн 24.1-т заасан Хорооноос тусгай зөвшөөрөл авсан хуулийн этгээдийг </w:t>
      </w:r>
    </w:p>
    <w:p w14:paraId="451DE122" w14:textId="02A289FB" w:rsidR="00AB3D22" w:rsidRPr="007871CA" w:rsidRDefault="00AB3D22" w:rsidP="003767BE">
      <w:pPr>
        <w:pStyle w:val="Default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color w:val="333333"/>
        </w:rPr>
        <w:t>"</w:t>
      </w:r>
      <w:r w:rsidR="005B3EFF" w:rsidRPr="007871CA">
        <w:rPr>
          <w:rFonts w:ascii="Times New Roman" w:hAnsi="Times New Roman" w:cs="Times New Roman"/>
          <w:color w:val="333333"/>
          <w:lang w:val="mn-MN"/>
        </w:rPr>
        <w:t>Б</w:t>
      </w:r>
      <w:proofErr w:type="spellStart"/>
      <w:r w:rsidRPr="007871CA">
        <w:rPr>
          <w:rFonts w:ascii="Times New Roman" w:hAnsi="Times New Roman" w:cs="Times New Roman"/>
          <w:color w:val="333333"/>
        </w:rPr>
        <w:t>иржийн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арилжаанд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оролцогч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" </w:t>
      </w:r>
      <w:proofErr w:type="spellStart"/>
      <w:r w:rsidRPr="007871CA">
        <w:rPr>
          <w:rFonts w:ascii="Times New Roman" w:hAnsi="Times New Roman" w:cs="Times New Roman"/>
          <w:color w:val="333333"/>
        </w:rPr>
        <w:t>гэж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биржийн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арилжааны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зуучлагч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7871CA">
        <w:rPr>
          <w:rFonts w:ascii="Times New Roman" w:hAnsi="Times New Roman" w:cs="Times New Roman"/>
          <w:color w:val="333333"/>
        </w:rPr>
        <w:t>биржийн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арилжаанд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биржээр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дамжуулан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уул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уурхайн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бүтээгдэхүүн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худалдах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7871CA">
        <w:rPr>
          <w:rFonts w:ascii="Times New Roman" w:hAnsi="Times New Roman" w:cs="Times New Roman"/>
          <w:color w:val="333333"/>
        </w:rPr>
        <w:t>худалдан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авах</w:t>
      </w:r>
      <w:proofErr w:type="spellEnd"/>
      <w:r w:rsidRPr="007871C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871CA">
        <w:rPr>
          <w:rFonts w:ascii="Times New Roman" w:hAnsi="Times New Roman" w:cs="Times New Roman"/>
          <w:color w:val="333333"/>
        </w:rPr>
        <w:t>этгээдийг</w:t>
      </w:r>
      <w:proofErr w:type="spellEnd"/>
      <w:r w:rsidRPr="007871CA">
        <w:rPr>
          <w:rFonts w:ascii="Times New Roman" w:hAnsi="Times New Roman" w:cs="Times New Roman"/>
          <w:color w:val="333333"/>
        </w:rPr>
        <w:t>;</w:t>
      </w:r>
    </w:p>
    <w:p w14:paraId="2692572E" w14:textId="1333E52E" w:rsidR="00C05A6F" w:rsidRPr="007871CA" w:rsidRDefault="00C05A6F" w:rsidP="003767BE">
      <w:pPr>
        <w:pStyle w:val="Default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</w:rPr>
        <w:lastRenderedPageBreak/>
        <w:t>“</w:t>
      </w:r>
      <w:proofErr w:type="spellStart"/>
      <w:r w:rsidRPr="007871CA">
        <w:rPr>
          <w:rFonts w:ascii="Times New Roman" w:hAnsi="Times New Roman" w:cs="Times New Roman"/>
        </w:rPr>
        <w:t>Худалдагч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тал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гэж</w:t>
      </w:r>
      <w:proofErr w:type="spellEnd"/>
      <w:r w:rsidRPr="007871CA">
        <w:rPr>
          <w:rFonts w:ascii="Times New Roman" w:hAnsi="Times New Roman" w:cs="Times New Roman"/>
        </w:rPr>
        <w:t xml:space="preserve">” </w:t>
      </w:r>
      <w:proofErr w:type="spellStart"/>
      <w:r w:rsidRPr="007871CA">
        <w:rPr>
          <w:rFonts w:ascii="Times New Roman" w:hAnsi="Times New Roman" w:cs="Times New Roman"/>
        </w:rPr>
        <w:t>Биржийн</w:t>
      </w:r>
      <w:proofErr w:type="spellEnd"/>
      <w:r w:rsidRPr="007871CA">
        <w:rPr>
          <w:rFonts w:ascii="Times New Roman" w:hAnsi="Times New Roman" w:cs="Times New Roman"/>
        </w:rPr>
        <w:t xml:space="preserve"> /comex.mse.mn/ </w:t>
      </w:r>
      <w:proofErr w:type="spellStart"/>
      <w:r w:rsidRPr="007871CA">
        <w:rPr>
          <w:rFonts w:ascii="Times New Roman" w:hAnsi="Times New Roman" w:cs="Times New Roman"/>
        </w:rPr>
        <w:t>програмаар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дамжуулан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уул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уурхайн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бүтээгдэхүүнийг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нээлттэй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цахим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арилжаагаар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худалдаж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буй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талыг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хэлнэ</w:t>
      </w:r>
      <w:proofErr w:type="spellEnd"/>
      <w:r w:rsidRPr="007871CA">
        <w:rPr>
          <w:rFonts w:ascii="Times New Roman" w:hAnsi="Times New Roman" w:cs="Times New Roman"/>
        </w:rPr>
        <w:t>.</w:t>
      </w:r>
    </w:p>
    <w:p w14:paraId="57274099" w14:textId="0B3A18A7" w:rsidR="00C05A6F" w:rsidRPr="007871CA" w:rsidRDefault="00C05A6F" w:rsidP="003767BE">
      <w:pPr>
        <w:pStyle w:val="Default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</w:rPr>
        <w:t>“</w:t>
      </w:r>
      <w:proofErr w:type="spellStart"/>
      <w:r w:rsidRPr="007871CA">
        <w:rPr>
          <w:rFonts w:ascii="Times New Roman" w:hAnsi="Times New Roman" w:cs="Times New Roman"/>
        </w:rPr>
        <w:t>Худалдан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авагч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тал</w:t>
      </w:r>
      <w:proofErr w:type="spellEnd"/>
      <w:r w:rsidRPr="007871CA">
        <w:rPr>
          <w:rFonts w:ascii="Times New Roman" w:hAnsi="Times New Roman" w:cs="Times New Roman"/>
        </w:rPr>
        <w:t xml:space="preserve">” </w:t>
      </w:r>
      <w:proofErr w:type="spellStart"/>
      <w:r w:rsidRPr="007871CA">
        <w:rPr>
          <w:rFonts w:ascii="Times New Roman" w:hAnsi="Times New Roman" w:cs="Times New Roman"/>
        </w:rPr>
        <w:t>гэж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Биржийн</w:t>
      </w:r>
      <w:proofErr w:type="spellEnd"/>
      <w:r w:rsidRPr="007871CA">
        <w:rPr>
          <w:rFonts w:ascii="Times New Roman" w:hAnsi="Times New Roman" w:cs="Times New Roman"/>
        </w:rPr>
        <w:t xml:space="preserve"> /comex.mse.mn/ </w:t>
      </w:r>
      <w:proofErr w:type="spellStart"/>
      <w:r w:rsidRPr="007871CA">
        <w:rPr>
          <w:rFonts w:ascii="Times New Roman" w:hAnsi="Times New Roman" w:cs="Times New Roman"/>
        </w:rPr>
        <w:t>програмаар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дамжуулан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уул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r w:rsidRPr="007871CA">
        <w:rPr>
          <w:rFonts w:ascii="Times New Roman" w:hAnsi="Times New Roman" w:cs="Times New Roman"/>
          <w:iCs/>
          <w:lang w:val="mn-MN"/>
        </w:rPr>
        <w:t>уурхайн бүтээгдэхүүнийг нээлттэй цахим арилжаагаар худалдан авч буй талыг хэлнэ.</w:t>
      </w:r>
    </w:p>
    <w:p w14:paraId="11825A00" w14:textId="373EB250" w:rsidR="009E2617" w:rsidRPr="007871CA" w:rsidRDefault="009E2617" w:rsidP="003767BE">
      <w:pPr>
        <w:pStyle w:val="Default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  <w:lang w:val="mn-MN"/>
        </w:rPr>
        <w:t>"биржийн арилжааны зуучлагч /брокер/" гэж Санхүүгийн зохицуулах хорооноос тусгай зөвшөөрөл авсан биржид гишүүнчлэлтэй, биржийн арилжаанд оролцох эрх бүхий хуулийн этгээдийг;</w:t>
      </w:r>
    </w:p>
    <w:p w14:paraId="17E612F6" w14:textId="4E1EB418" w:rsidR="00C05A6F" w:rsidRPr="007871CA" w:rsidRDefault="00C05A6F" w:rsidP="003767BE">
      <w:pPr>
        <w:pStyle w:val="Default"/>
        <w:numPr>
          <w:ilvl w:val="2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  <w:lang w:val="mn-MN"/>
        </w:rPr>
        <w:t>“Арилжаа зохион байгуулагч” гэж уул уурхайн бүтээгдэхүүний арилжааг зохион     байгуулах чиг үүрэг бүхий Биржийг хэлнэ.</w:t>
      </w:r>
    </w:p>
    <w:p w14:paraId="1F9732B8" w14:textId="64378110" w:rsidR="00A50A29" w:rsidRPr="007871CA" w:rsidRDefault="00A50A29" w:rsidP="003767BE">
      <w:pPr>
        <w:pStyle w:val="Default"/>
        <w:numPr>
          <w:ilvl w:val="2"/>
          <w:numId w:val="2"/>
        </w:numPr>
        <w:spacing w:line="240" w:lineRule="atLeast"/>
        <w:ind w:left="1418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  <w:lang w:val="mn-MN"/>
        </w:rPr>
        <w:t>“Ерөнхий хяналт”</w:t>
      </w:r>
      <w:r w:rsidR="00250796" w:rsidRPr="007871CA">
        <w:rPr>
          <w:rFonts w:ascii="Times New Roman" w:hAnsi="Times New Roman" w:cs="Times New Roman"/>
          <w:iCs/>
          <w:lang w:val="mn-MN"/>
        </w:rPr>
        <w:t xml:space="preserve"> </w:t>
      </w:r>
      <w:r w:rsidR="00432256" w:rsidRPr="007871CA">
        <w:rPr>
          <w:rFonts w:ascii="Times New Roman" w:hAnsi="Times New Roman" w:cs="Times New Roman"/>
          <w:iCs/>
          <w:lang w:val="mn-MN"/>
        </w:rPr>
        <w:t>гэж</w:t>
      </w:r>
      <w:r w:rsidRPr="007871CA">
        <w:rPr>
          <w:rFonts w:ascii="Times New Roman" w:hAnsi="Times New Roman" w:cs="Times New Roman"/>
          <w:iCs/>
          <w:lang w:val="mn-MN"/>
        </w:rPr>
        <w:t xml:space="preserve"> </w:t>
      </w:r>
      <w:proofErr w:type="spellStart"/>
      <w:r w:rsidR="004F62A1" w:rsidRPr="007871CA">
        <w:rPr>
          <w:rFonts w:ascii="Times New Roman" w:hAnsi="Times New Roman" w:cs="Times New Roman"/>
        </w:rPr>
        <w:t>уул</w:t>
      </w:r>
      <w:proofErr w:type="spellEnd"/>
      <w:r w:rsidR="004F62A1" w:rsidRPr="007871CA">
        <w:rPr>
          <w:rFonts w:ascii="Times New Roman" w:hAnsi="Times New Roman" w:cs="Times New Roman"/>
        </w:rPr>
        <w:t xml:space="preserve"> </w:t>
      </w:r>
      <w:proofErr w:type="spellStart"/>
      <w:r w:rsidR="004F62A1" w:rsidRPr="007871CA">
        <w:rPr>
          <w:rFonts w:ascii="Times New Roman" w:hAnsi="Times New Roman" w:cs="Times New Roman"/>
        </w:rPr>
        <w:t>уурхайн</w:t>
      </w:r>
      <w:proofErr w:type="spellEnd"/>
      <w:r w:rsidR="004F62A1" w:rsidRPr="007871CA">
        <w:rPr>
          <w:rFonts w:ascii="Times New Roman" w:hAnsi="Times New Roman" w:cs="Times New Roman"/>
        </w:rPr>
        <w:t xml:space="preserve"> </w:t>
      </w:r>
      <w:proofErr w:type="spellStart"/>
      <w:r w:rsidR="004F62A1" w:rsidRPr="007871CA">
        <w:rPr>
          <w:rFonts w:ascii="Times New Roman" w:hAnsi="Times New Roman" w:cs="Times New Roman"/>
        </w:rPr>
        <w:t>бүтээгдэхүүний</w:t>
      </w:r>
      <w:proofErr w:type="spellEnd"/>
      <w:r w:rsidR="004F62A1" w:rsidRPr="007871CA">
        <w:rPr>
          <w:rFonts w:ascii="Times New Roman" w:hAnsi="Times New Roman" w:cs="Times New Roman"/>
        </w:rPr>
        <w:t xml:space="preserve"> </w:t>
      </w:r>
      <w:proofErr w:type="spellStart"/>
      <w:r w:rsidR="004F62A1" w:rsidRPr="007871CA">
        <w:rPr>
          <w:rFonts w:ascii="Times New Roman" w:hAnsi="Times New Roman" w:cs="Times New Roman"/>
        </w:rPr>
        <w:t>цахим</w:t>
      </w:r>
      <w:proofErr w:type="spellEnd"/>
      <w:r w:rsidR="004F62A1" w:rsidRPr="007871CA">
        <w:rPr>
          <w:rFonts w:ascii="Times New Roman" w:hAnsi="Times New Roman" w:cs="Times New Roman"/>
        </w:rPr>
        <w:t xml:space="preserve"> </w:t>
      </w:r>
      <w:r w:rsidR="004F62A1" w:rsidRPr="007871CA">
        <w:rPr>
          <w:rFonts w:ascii="Times New Roman" w:hAnsi="Times New Roman" w:cs="Times New Roman"/>
          <w:lang w:val="mn-MN"/>
        </w:rPr>
        <w:t>а</w:t>
      </w:r>
      <w:proofErr w:type="spellStart"/>
      <w:r w:rsidR="004F62A1" w:rsidRPr="007871CA">
        <w:rPr>
          <w:rFonts w:ascii="Times New Roman" w:hAnsi="Times New Roman" w:cs="Times New Roman"/>
        </w:rPr>
        <w:t>рилжааны</w:t>
      </w:r>
      <w:proofErr w:type="spellEnd"/>
      <w:r w:rsidR="004F62A1" w:rsidRPr="007871CA">
        <w:rPr>
          <w:rFonts w:ascii="Times New Roman" w:hAnsi="Times New Roman" w:cs="Times New Roman"/>
        </w:rPr>
        <w:t xml:space="preserve"> </w:t>
      </w:r>
      <w:r w:rsidRPr="007871CA">
        <w:rPr>
          <w:rFonts w:ascii="Times New Roman" w:hAnsi="Times New Roman" w:cs="Times New Roman"/>
          <w:lang w:val="mn-MN"/>
        </w:rPr>
        <w:t>явц</w:t>
      </w:r>
      <w:r w:rsidR="009D16C1" w:rsidRPr="007871CA">
        <w:rPr>
          <w:rFonts w:ascii="Times New Roman" w:hAnsi="Times New Roman" w:cs="Times New Roman"/>
          <w:lang w:val="mn-MN"/>
        </w:rPr>
        <w:t xml:space="preserve">ыг тусгай программаар </w:t>
      </w:r>
      <w:r w:rsidRPr="007871CA">
        <w:rPr>
          <w:rFonts w:ascii="Times New Roman" w:hAnsi="Times New Roman" w:cs="Times New Roman"/>
          <w:lang w:val="mn-MN"/>
        </w:rPr>
        <w:t>хянах</w:t>
      </w:r>
      <w:r w:rsidR="00432256" w:rsidRPr="007871CA">
        <w:rPr>
          <w:rFonts w:ascii="Times New Roman" w:hAnsi="Times New Roman" w:cs="Times New Roman"/>
          <w:lang w:val="mn-MN"/>
        </w:rPr>
        <w:t>ыг</w:t>
      </w:r>
      <w:r w:rsidR="00432256" w:rsidRPr="007871CA">
        <w:rPr>
          <w:rFonts w:ascii="Times New Roman" w:hAnsi="Times New Roman" w:cs="Times New Roman"/>
        </w:rPr>
        <w:t>;</w:t>
      </w:r>
      <w:r w:rsidRPr="007871CA">
        <w:rPr>
          <w:rFonts w:ascii="Times New Roman" w:hAnsi="Times New Roman" w:cs="Times New Roman"/>
          <w:lang w:val="mn-MN"/>
        </w:rPr>
        <w:t xml:space="preserve"> </w:t>
      </w:r>
    </w:p>
    <w:p w14:paraId="06818F0B" w14:textId="00CAAC50" w:rsidR="00A50A29" w:rsidRPr="007871CA" w:rsidRDefault="00A50A29" w:rsidP="003767BE">
      <w:pPr>
        <w:pStyle w:val="Default"/>
        <w:numPr>
          <w:ilvl w:val="2"/>
          <w:numId w:val="2"/>
        </w:numPr>
        <w:spacing w:line="240" w:lineRule="atLeast"/>
        <w:ind w:left="1418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  <w:lang w:val="mn-MN"/>
        </w:rPr>
        <w:t>“</w:t>
      </w:r>
      <w:proofErr w:type="spellStart"/>
      <w:r w:rsidRPr="007871CA">
        <w:rPr>
          <w:rFonts w:ascii="Times New Roman" w:hAnsi="Times New Roman" w:cs="Times New Roman"/>
          <w:iCs/>
        </w:rPr>
        <w:t>Нарийвчилсан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шалгалт</w:t>
      </w:r>
      <w:proofErr w:type="spellEnd"/>
      <w:r w:rsidRPr="007871CA">
        <w:rPr>
          <w:rFonts w:ascii="Times New Roman" w:hAnsi="Times New Roman" w:cs="Times New Roman"/>
          <w:iCs/>
          <w:lang w:val="mn-MN"/>
        </w:rPr>
        <w:t>”</w:t>
      </w:r>
      <w:r w:rsidR="00250796" w:rsidRPr="007871CA">
        <w:rPr>
          <w:rFonts w:ascii="Times New Roman" w:hAnsi="Times New Roman" w:cs="Times New Roman"/>
          <w:iCs/>
          <w:lang w:val="mn-MN"/>
        </w:rPr>
        <w:t xml:space="preserve"> </w:t>
      </w:r>
      <w:r w:rsidR="00432256" w:rsidRPr="007871CA">
        <w:rPr>
          <w:rFonts w:ascii="Times New Roman" w:hAnsi="Times New Roman" w:cs="Times New Roman"/>
          <w:iCs/>
          <w:lang w:val="mn-MN"/>
        </w:rPr>
        <w:t xml:space="preserve">гэж </w:t>
      </w:r>
      <w:r w:rsidRPr="007871CA">
        <w:rPr>
          <w:rFonts w:ascii="Times New Roman" w:hAnsi="Times New Roman" w:cs="Times New Roman"/>
        </w:rPr>
        <w:t xml:space="preserve"> </w:t>
      </w:r>
      <w:r w:rsidR="0001226A" w:rsidRPr="007871CA">
        <w:rPr>
          <w:rFonts w:ascii="Times New Roman" w:hAnsi="Times New Roman" w:cs="Times New Roman"/>
          <w:lang w:val="mn-MN"/>
        </w:rPr>
        <w:t>Ерөнхий хяналтын</w:t>
      </w:r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явцад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илэрсэн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сэжиг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бүхий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хэлцэл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болон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арилжаа</w:t>
      </w:r>
      <w:proofErr w:type="spellEnd"/>
      <w:r w:rsidRPr="007871CA">
        <w:rPr>
          <w:rFonts w:ascii="Times New Roman" w:hAnsi="Times New Roman" w:cs="Times New Roman"/>
        </w:rPr>
        <w:t xml:space="preserve">, </w:t>
      </w:r>
      <w:proofErr w:type="spellStart"/>
      <w:r w:rsidRPr="007871CA">
        <w:rPr>
          <w:rFonts w:ascii="Times New Roman" w:hAnsi="Times New Roman" w:cs="Times New Roman"/>
          <w:iCs/>
        </w:rPr>
        <w:t>үнэ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ханштай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холбоотой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мэдээ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мэдээлл</w:t>
      </w:r>
      <w:proofErr w:type="spellEnd"/>
      <w:r w:rsidRPr="007871CA">
        <w:rPr>
          <w:rFonts w:ascii="Times New Roman" w:hAnsi="Times New Roman" w:cs="Times New Roman"/>
          <w:iCs/>
          <w:lang w:val="mn-MN"/>
        </w:rPr>
        <w:t xml:space="preserve">ийн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дагуу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хийгдэх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шалгалт</w:t>
      </w:r>
      <w:proofErr w:type="spellEnd"/>
      <w:r w:rsidR="00432256" w:rsidRPr="007871CA">
        <w:rPr>
          <w:rFonts w:ascii="Times New Roman" w:hAnsi="Times New Roman" w:cs="Times New Roman"/>
          <w:iCs/>
          <w:color w:val="000000" w:themeColor="text1"/>
          <w:lang w:val="mn-MN"/>
        </w:rPr>
        <w:t>ыг</w:t>
      </w:r>
      <w:r w:rsidR="00432256" w:rsidRPr="007871CA">
        <w:rPr>
          <w:rFonts w:ascii="Times New Roman" w:hAnsi="Times New Roman" w:cs="Times New Roman"/>
          <w:iCs/>
          <w:color w:val="000000" w:themeColor="text1"/>
        </w:rPr>
        <w:t>;</w:t>
      </w:r>
    </w:p>
    <w:p w14:paraId="33595670" w14:textId="49D276ED" w:rsidR="00A50A29" w:rsidRPr="007871CA" w:rsidRDefault="00A50A29" w:rsidP="003767BE">
      <w:pPr>
        <w:pStyle w:val="Default"/>
        <w:numPr>
          <w:ilvl w:val="2"/>
          <w:numId w:val="2"/>
        </w:numPr>
        <w:spacing w:line="240" w:lineRule="atLeast"/>
        <w:ind w:left="1418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  <w:color w:val="000000" w:themeColor="text1"/>
          <w:lang w:val="mn-MN"/>
        </w:rPr>
        <w:t xml:space="preserve">“Төлөвлөгөөт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шалгалт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  <w:lang w:val="mn-MN"/>
        </w:rPr>
        <w:t>”</w:t>
      </w:r>
      <w:r w:rsidR="00250796" w:rsidRPr="007871CA">
        <w:rPr>
          <w:rFonts w:ascii="Times New Roman" w:hAnsi="Times New Roman" w:cs="Times New Roman"/>
          <w:iCs/>
          <w:color w:val="000000" w:themeColor="text1"/>
          <w:lang w:val="mn-MN"/>
        </w:rPr>
        <w:t xml:space="preserve"> </w:t>
      </w:r>
      <w:r w:rsidR="00432256" w:rsidRPr="007871CA">
        <w:rPr>
          <w:rFonts w:ascii="Times New Roman" w:hAnsi="Times New Roman" w:cs="Times New Roman"/>
          <w:iCs/>
          <w:lang w:val="mn-MN"/>
        </w:rPr>
        <w:t xml:space="preserve">гэж </w:t>
      </w:r>
      <w:r w:rsidRPr="007871C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32256" w:rsidRPr="007871CA">
        <w:rPr>
          <w:rFonts w:ascii="Times New Roman" w:hAnsi="Times New Roman" w:cs="Times New Roman"/>
          <w:iCs/>
          <w:color w:val="000000" w:themeColor="text1"/>
        </w:rPr>
        <w:t>то</w:t>
      </w:r>
      <w:r w:rsidRPr="007871CA">
        <w:rPr>
          <w:rFonts w:ascii="Times New Roman" w:hAnsi="Times New Roman" w:cs="Times New Roman"/>
          <w:iCs/>
          <w:color w:val="000000" w:themeColor="text1"/>
        </w:rPr>
        <w:t>гтоосон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хуваар</w:t>
      </w:r>
      <w:proofErr w:type="spellEnd"/>
      <w:r w:rsidRPr="007871CA">
        <w:rPr>
          <w:rFonts w:ascii="Times New Roman" w:hAnsi="Times New Roman" w:cs="Times New Roman"/>
          <w:color w:val="000000" w:themeColor="text1"/>
          <w:lang w:val="mn-MN"/>
        </w:rPr>
        <w:t>ийн</w:t>
      </w:r>
      <w:r w:rsidRPr="007871C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дагуу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цаг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хугацааны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давтамжтайгаар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хийх</w:t>
      </w:r>
      <w:proofErr w:type="spellEnd"/>
      <w:r w:rsidRPr="007871C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  <w:color w:val="000000" w:themeColor="text1"/>
        </w:rPr>
        <w:t>шалгалт</w:t>
      </w:r>
      <w:proofErr w:type="spellEnd"/>
      <w:r w:rsidR="00432256" w:rsidRPr="007871CA">
        <w:rPr>
          <w:rFonts w:ascii="Times New Roman" w:hAnsi="Times New Roman" w:cs="Times New Roman"/>
          <w:iCs/>
          <w:color w:val="000000" w:themeColor="text1"/>
          <w:lang w:val="mn-MN"/>
        </w:rPr>
        <w:t>ыг</w:t>
      </w:r>
      <w:r w:rsidR="00432256" w:rsidRPr="007871CA">
        <w:rPr>
          <w:rFonts w:ascii="Times New Roman" w:hAnsi="Times New Roman" w:cs="Times New Roman"/>
          <w:iCs/>
          <w:color w:val="000000" w:themeColor="text1"/>
        </w:rPr>
        <w:t>;</w:t>
      </w:r>
    </w:p>
    <w:p w14:paraId="0555DE6F" w14:textId="28282F6D" w:rsidR="00A50A29" w:rsidRPr="007871CA" w:rsidRDefault="00A50A29" w:rsidP="003767BE">
      <w:pPr>
        <w:pStyle w:val="Default"/>
        <w:numPr>
          <w:ilvl w:val="2"/>
          <w:numId w:val="2"/>
        </w:numPr>
        <w:spacing w:line="240" w:lineRule="atLeast"/>
        <w:ind w:left="1418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  <w:lang w:val="mn-MN"/>
        </w:rPr>
        <w:t>“Гэнэтийн</w:t>
      </w:r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шалгалт</w:t>
      </w:r>
      <w:proofErr w:type="spellEnd"/>
      <w:r w:rsidRPr="007871CA">
        <w:rPr>
          <w:rFonts w:ascii="Times New Roman" w:hAnsi="Times New Roman" w:cs="Times New Roman"/>
          <w:iCs/>
          <w:lang w:val="mn-MN"/>
        </w:rPr>
        <w:t>”</w:t>
      </w:r>
      <w:r w:rsidRPr="007871CA">
        <w:rPr>
          <w:rFonts w:ascii="Times New Roman" w:hAnsi="Times New Roman" w:cs="Times New Roman"/>
          <w:iCs/>
        </w:rPr>
        <w:t xml:space="preserve"> </w:t>
      </w:r>
      <w:r w:rsidR="00432256" w:rsidRPr="007871CA">
        <w:rPr>
          <w:rFonts w:ascii="Times New Roman" w:hAnsi="Times New Roman" w:cs="Times New Roman"/>
          <w:iCs/>
          <w:lang w:val="mn-MN"/>
        </w:rPr>
        <w:t>гэж э</w:t>
      </w:r>
      <w:proofErr w:type="spellStart"/>
      <w:r w:rsidRPr="007871CA">
        <w:rPr>
          <w:rFonts w:ascii="Times New Roman" w:hAnsi="Times New Roman" w:cs="Times New Roman"/>
          <w:iCs/>
        </w:rPr>
        <w:t>рх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бүхий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этгээдийн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хүсэлт</w:t>
      </w:r>
      <w:proofErr w:type="spellEnd"/>
      <w:r w:rsidRPr="007871CA">
        <w:rPr>
          <w:rFonts w:ascii="Times New Roman" w:hAnsi="Times New Roman" w:cs="Times New Roman"/>
        </w:rPr>
        <w:t xml:space="preserve">, </w:t>
      </w:r>
      <w:proofErr w:type="spellStart"/>
      <w:r w:rsidRPr="007871CA">
        <w:rPr>
          <w:rFonts w:ascii="Times New Roman" w:hAnsi="Times New Roman" w:cs="Times New Roman"/>
          <w:iCs/>
        </w:rPr>
        <w:t>удирдлагаас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өгсөн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үүрэг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даалгавар</w:t>
      </w:r>
      <w:proofErr w:type="spellEnd"/>
      <w:r w:rsidRPr="007871CA">
        <w:rPr>
          <w:rFonts w:ascii="Times New Roman" w:hAnsi="Times New Roman" w:cs="Times New Roman"/>
        </w:rPr>
        <w:t xml:space="preserve">, </w:t>
      </w:r>
      <w:proofErr w:type="spellStart"/>
      <w:r w:rsidRPr="007871CA">
        <w:rPr>
          <w:rFonts w:ascii="Times New Roman" w:hAnsi="Times New Roman" w:cs="Times New Roman"/>
          <w:iCs/>
        </w:rPr>
        <w:t>хэвлэлийн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мэдээ</w:t>
      </w:r>
      <w:proofErr w:type="spellEnd"/>
      <w:r w:rsidRPr="007871CA">
        <w:rPr>
          <w:rFonts w:ascii="Times New Roman" w:hAnsi="Times New Roman" w:cs="Times New Roman"/>
        </w:rPr>
        <w:t xml:space="preserve">, </w:t>
      </w:r>
      <w:proofErr w:type="spellStart"/>
      <w:r w:rsidRPr="007871CA">
        <w:rPr>
          <w:rFonts w:ascii="Times New Roman" w:hAnsi="Times New Roman" w:cs="Times New Roman"/>
          <w:iCs/>
        </w:rPr>
        <w:t>иргэдийн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мэдээлэл</w:t>
      </w:r>
      <w:proofErr w:type="spellEnd"/>
      <w:r w:rsidRPr="007871CA">
        <w:rPr>
          <w:rFonts w:ascii="Times New Roman" w:hAnsi="Times New Roman" w:cs="Times New Roman"/>
        </w:rPr>
        <w:t xml:space="preserve">, </w:t>
      </w:r>
      <w:proofErr w:type="spellStart"/>
      <w:r w:rsidRPr="007871CA">
        <w:rPr>
          <w:rFonts w:ascii="Times New Roman" w:hAnsi="Times New Roman" w:cs="Times New Roman"/>
          <w:iCs/>
        </w:rPr>
        <w:t>арилжаа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хянах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явцад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илэрсэн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зөрчил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зэрэг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цаг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үеийн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шаардлагаар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r w:rsidR="006C440F" w:rsidRPr="007871CA">
        <w:rPr>
          <w:rFonts w:ascii="Times New Roman" w:hAnsi="Times New Roman" w:cs="Times New Roman"/>
          <w:iCs/>
          <w:lang w:val="mn-MN"/>
        </w:rPr>
        <w:t xml:space="preserve">биржийн арилжаанд оролцогчид </w:t>
      </w:r>
      <w:r w:rsidR="00432256" w:rsidRPr="007871CA">
        <w:rPr>
          <w:rFonts w:ascii="Times New Roman" w:hAnsi="Times New Roman" w:cs="Times New Roman"/>
          <w:iCs/>
          <w:lang w:val="mn-MN"/>
        </w:rPr>
        <w:t>урьдчилан мэдэгдэлгүйгээр</w:t>
      </w:r>
      <w:r w:rsidR="0016791D" w:rsidRPr="007871CA">
        <w:rPr>
          <w:rFonts w:ascii="Times New Roman" w:hAnsi="Times New Roman" w:cs="Times New Roman"/>
          <w:b/>
          <w:iCs/>
          <w:lang w:val="mn-MN"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хий</w:t>
      </w:r>
      <w:proofErr w:type="spellEnd"/>
      <w:r w:rsidRPr="007871CA">
        <w:rPr>
          <w:rFonts w:ascii="Times New Roman" w:hAnsi="Times New Roman" w:cs="Times New Roman"/>
          <w:iCs/>
          <w:lang w:val="mn-MN"/>
        </w:rPr>
        <w:t>х</w:t>
      </w:r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шалгалт</w:t>
      </w:r>
      <w:proofErr w:type="spellEnd"/>
      <w:r w:rsidR="00432256" w:rsidRPr="007871CA">
        <w:rPr>
          <w:rFonts w:ascii="Times New Roman" w:hAnsi="Times New Roman" w:cs="Times New Roman"/>
          <w:iCs/>
          <w:lang w:val="mn-MN"/>
        </w:rPr>
        <w:t>ыг</w:t>
      </w:r>
      <w:r w:rsidR="00432256" w:rsidRPr="007871CA">
        <w:rPr>
          <w:rFonts w:ascii="Times New Roman" w:hAnsi="Times New Roman" w:cs="Times New Roman"/>
          <w:iCs/>
        </w:rPr>
        <w:t>;</w:t>
      </w:r>
    </w:p>
    <w:p w14:paraId="4B8F5F95" w14:textId="1C7C4219" w:rsidR="00A50A29" w:rsidRPr="007871CA" w:rsidRDefault="00A50A29" w:rsidP="003767BE">
      <w:pPr>
        <w:pStyle w:val="Default"/>
        <w:numPr>
          <w:ilvl w:val="2"/>
          <w:numId w:val="2"/>
        </w:numPr>
        <w:spacing w:line="240" w:lineRule="atLeast"/>
        <w:ind w:left="1418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</w:rPr>
        <w:t>“</w:t>
      </w:r>
      <w:proofErr w:type="spellStart"/>
      <w:r w:rsidRPr="007871CA">
        <w:rPr>
          <w:rFonts w:ascii="Times New Roman" w:hAnsi="Times New Roman" w:cs="Times New Roman"/>
          <w:iCs/>
        </w:rPr>
        <w:t>Сэжиг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бүхий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хэлцэл</w:t>
      </w:r>
      <w:proofErr w:type="spellEnd"/>
      <w:r w:rsidRPr="007871CA">
        <w:rPr>
          <w:rFonts w:ascii="Times New Roman" w:hAnsi="Times New Roman" w:cs="Times New Roman"/>
          <w:iCs/>
        </w:rPr>
        <w:t>”</w:t>
      </w:r>
      <w:r w:rsidR="00250796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432256" w:rsidRPr="007871CA">
        <w:rPr>
          <w:rFonts w:ascii="Times New Roman" w:hAnsi="Times New Roman" w:cs="Times New Roman"/>
          <w:iCs/>
        </w:rPr>
        <w:t>гэж</w:t>
      </w:r>
      <w:proofErr w:type="spellEnd"/>
      <w:r w:rsidR="00432256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AD0E29" w:rsidRPr="007871CA">
        <w:rPr>
          <w:rFonts w:ascii="Times New Roman" w:hAnsi="Times New Roman" w:cs="Times New Roman"/>
          <w:iCs/>
        </w:rPr>
        <w:t>үнэ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ханшийн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хэлбэлзэл</w:t>
      </w:r>
      <w:proofErr w:type="spellEnd"/>
      <w:r w:rsidRPr="007871CA">
        <w:rPr>
          <w:rFonts w:ascii="Times New Roman" w:hAnsi="Times New Roman" w:cs="Times New Roman"/>
          <w:iCs/>
        </w:rPr>
        <w:t xml:space="preserve">, </w:t>
      </w:r>
      <w:proofErr w:type="spellStart"/>
      <w:r w:rsidRPr="007871CA">
        <w:rPr>
          <w:rFonts w:ascii="Times New Roman" w:hAnsi="Times New Roman" w:cs="Times New Roman"/>
          <w:iCs/>
        </w:rPr>
        <w:t>арилжигдсан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тоо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ширхэг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зэргийг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үндэслэн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Хяналтын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албанаас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тодорхойлсон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зөрчилтэй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байж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болзошгүй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хэлцл</w:t>
      </w:r>
      <w:r w:rsidR="00432256" w:rsidRPr="007871CA">
        <w:rPr>
          <w:rFonts w:ascii="Times New Roman" w:hAnsi="Times New Roman" w:cs="Times New Roman"/>
          <w:iCs/>
        </w:rPr>
        <w:t>ийг</w:t>
      </w:r>
      <w:proofErr w:type="spellEnd"/>
      <w:r w:rsidR="00432256" w:rsidRPr="007871CA">
        <w:rPr>
          <w:rFonts w:ascii="Times New Roman" w:hAnsi="Times New Roman" w:cs="Times New Roman"/>
          <w:iCs/>
        </w:rPr>
        <w:t>;</w:t>
      </w:r>
    </w:p>
    <w:p w14:paraId="5652A49B" w14:textId="791E4C63" w:rsidR="009A361F" w:rsidRPr="007871CA" w:rsidRDefault="00A50A29" w:rsidP="003767BE">
      <w:pPr>
        <w:pStyle w:val="Default"/>
        <w:numPr>
          <w:ilvl w:val="2"/>
          <w:numId w:val="2"/>
        </w:numPr>
        <w:spacing w:line="240" w:lineRule="atLeast"/>
        <w:ind w:left="1418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</w:rPr>
        <w:t>“</w:t>
      </w:r>
      <w:proofErr w:type="spellStart"/>
      <w:r w:rsidRPr="007871CA">
        <w:rPr>
          <w:rFonts w:ascii="Times New Roman" w:hAnsi="Times New Roman" w:cs="Times New Roman"/>
          <w:iCs/>
        </w:rPr>
        <w:t>Эрх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бүхий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албан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тушаалтан</w:t>
      </w:r>
      <w:proofErr w:type="spellEnd"/>
      <w:r w:rsidRPr="007871CA">
        <w:rPr>
          <w:rFonts w:ascii="Times New Roman" w:hAnsi="Times New Roman" w:cs="Times New Roman"/>
          <w:iCs/>
        </w:rPr>
        <w:t>”</w:t>
      </w:r>
      <w:r w:rsidR="00250796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432256" w:rsidRPr="007871CA">
        <w:rPr>
          <w:rFonts w:ascii="Times New Roman" w:hAnsi="Times New Roman" w:cs="Times New Roman"/>
          <w:iCs/>
        </w:rPr>
        <w:t>гэж</w:t>
      </w:r>
      <w:proofErr w:type="spellEnd"/>
      <w:r w:rsidR="00432256" w:rsidRPr="007871CA">
        <w:rPr>
          <w:rFonts w:ascii="Times New Roman" w:hAnsi="Times New Roman" w:cs="Times New Roman"/>
          <w:iCs/>
        </w:rPr>
        <w:t xml:space="preserve"> </w:t>
      </w:r>
      <w:r w:rsidR="00F53DC7" w:rsidRPr="007871CA">
        <w:rPr>
          <w:rFonts w:ascii="Times New Roman" w:hAnsi="Times New Roman" w:cs="Times New Roman"/>
          <w:iCs/>
          <w:lang w:val="mn-MN"/>
        </w:rPr>
        <w:t>Компанийн тухай хуулийн 84.1-т заасан этгээдийг</w:t>
      </w:r>
      <w:r w:rsidR="00F53DC7" w:rsidRPr="007871CA">
        <w:rPr>
          <w:rFonts w:ascii="Times New Roman" w:hAnsi="Times New Roman" w:cs="Times New Roman"/>
          <w:iCs/>
        </w:rPr>
        <w:t>;</w:t>
      </w:r>
    </w:p>
    <w:p w14:paraId="770E57A1" w14:textId="011D08C2" w:rsidR="00A50A29" w:rsidRPr="007871CA" w:rsidRDefault="00A50A29" w:rsidP="003767BE">
      <w:pPr>
        <w:pStyle w:val="Default"/>
        <w:numPr>
          <w:ilvl w:val="2"/>
          <w:numId w:val="2"/>
        </w:numPr>
        <w:spacing w:line="240" w:lineRule="atLeast"/>
        <w:ind w:left="1418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iCs/>
        </w:rPr>
        <w:t>“</w:t>
      </w:r>
      <w:proofErr w:type="spellStart"/>
      <w:r w:rsidRPr="007871CA">
        <w:rPr>
          <w:rFonts w:ascii="Times New Roman" w:hAnsi="Times New Roman" w:cs="Times New Roman"/>
          <w:iCs/>
        </w:rPr>
        <w:t>Албан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даалгавар</w:t>
      </w:r>
      <w:proofErr w:type="spellEnd"/>
      <w:r w:rsidRPr="007871CA">
        <w:rPr>
          <w:rFonts w:ascii="Times New Roman" w:hAnsi="Times New Roman" w:cs="Times New Roman"/>
          <w:iCs/>
        </w:rPr>
        <w:t>”</w:t>
      </w:r>
      <w:r w:rsidR="00753649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432256" w:rsidRPr="007871CA">
        <w:rPr>
          <w:rFonts w:ascii="Times New Roman" w:hAnsi="Times New Roman" w:cs="Times New Roman"/>
          <w:iCs/>
        </w:rPr>
        <w:t>гэж</w:t>
      </w:r>
      <w:proofErr w:type="spellEnd"/>
      <w:r w:rsidR="00432256" w:rsidRPr="007871CA">
        <w:rPr>
          <w:rFonts w:ascii="Times New Roman" w:hAnsi="Times New Roman" w:cs="Times New Roman"/>
          <w:iCs/>
        </w:rPr>
        <w:t xml:space="preserve"> </w:t>
      </w:r>
      <w:r w:rsidR="00F53DC7" w:rsidRPr="007871CA">
        <w:rPr>
          <w:rFonts w:ascii="Times New Roman" w:hAnsi="Times New Roman" w:cs="Times New Roman"/>
          <w:iCs/>
          <w:lang w:val="mn-MN"/>
        </w:rPr>
        <w:t xml:space="preserve">Хяналт шалгалт хариуцсан алба хэлтсээс уул уурхайн бүтээгдэхүүний арилаанд оролцогч </w:t>
      </w:r>
      <w:proofErr w:type="spellStart"/>
      <w:r w:rsidRPr="007871CA">
        <w:rPr>
          <w:rFonts w:ascii="Times New Roman" w:hAnsi="Times New Roman" w:cs="Times New Roman"/>
          <w:iCs/>
        </w:rPr>
        <w:t>гишүүн</w:t>
      </w:r>
      <w:proofErr w:type="spellEnd"/>
      <w:r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Pr="007871CA">
        <w:rPr>
          <w:rFonts w:ascii="Times New Roman" w:hAnsi="Times New Roman" w:cs="Times New Roman"/>
          <w:iCs/>
        </w:rPr>
        <w:t>компани</w:t>
      </w:r>
      <w:proofErr w:type="spellEnd"/>
      <w:r w:rsidR="00044A5D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044A5D" w:rsidRPr="007871CA">
        <w:rPr>
          <w:rFonts w:ascii="Times New Roman" w:hAnsi="Times New Roman" w:cs="Times New Roman"/>
          <w:iCs/>
        </w:rPr>
        <w:t>болон</w:t>
      </w:r>
      <w:proofErr w:type="spellEnd"/>
      <w:r w:rsidR="00044A5D" w:rsidRPr="007871CA">
        <w:rPr>
          <w:rFonts w:ascii="Times New Roman" w:hAnsi="Times New Roman" w:cs="Times New Roman"/>
          <w:iCs/>
        </w:rPr>
        <w:t xml:space="preserve"> </w:t>
      </w:r>
      <w:r w:rsidR="00F53DC7" w:rsidRPr="007871CA">
        <w:rPr>
          <w:rFonts w:ascii="Times New Roman" w:hAnsi="Times New Roman" w:cs="Times New Roman"/>
          <w:iCs/>
          <w:lang w:val="mn-MN"/>
        </w:rPr>
        <w:t xml:space="preserve">худалдагч, худалдан авагчдад </w:t>
      </w:r>
      <w:proofErr w:type="spellStart"/>
      <w:r w:rsidRPr="007871CA">
        <w:rPr>
          <w:rFonts w:ascii="Times New Roman" w:hAnsi="Times New Roman" w:cs="Times New Roman"/>
          <w:iCs/>
        </w:rPr>
        <w:t>ү</w:t>
      </w:r>
      <w:r w:rsidR="004560FD" w:rsidRPr="007871CA">
        <w:rPr>
          <w:rFonts w:ascii="Times New Roman" w:hAnsi="Times New Roman" w:cs="Times New Roman"/>
          <w:iCs/>
        </w:rPr>
        <w:t>ү</w:t>
      </w:r>
      <w:r w:rsidRPr="007871CA">
        <w:rPr>
          <w:rFonts w:ascii="Times New Roman" w:hAnsi="Times New Roman" w:cs="Times New Roman"/>
          <w:iCs/>
        </w:rPr>
        <w:t>рэг</w:t>
      </w:r>
      <w:proofErr w:type="spellEnd"/>
      <w:r w:rsidR="004560FD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4560FD" w:rsidRPr="007871CA">
        <w:rPr>
          <w:rFonts w:ascii="Times New Roman" w:hAnsi="Times New Roman" w:cs="Times New Roman"/>
          <w:iCs/>
        </w:rPr>
        <w:t>даалгавар</w:t>
      </w:r>
      <w:proofErr w:type="spellEnd"/>
      <w:r w:rsidR="004560FD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4560FD" w:rsidRPr="007871CA">
        <w:rPr>
          <w:rFonts w:ascii="Times New Roman" w:hAnsi="Times New Roman" w:cs="Times New Roman"/>
          <w:iCs/>
        </w:rPr>
        <w:t>өгч</w:t>
      </w:r>
      <w:proofErr w:type="spellEnd"/>
      <w:r w:rsidR="004560FD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4560FD" w:rsidRPr="007871CA">
        <w:rPr>
          <w:rFonts w:ascii="Times New Roman" w:hAnsi="Times New Roman" w:cs="Times New Roman"/>
          <w:iCs/>
        </w:rPr>
        <w:t>хүргүүлсэн</w:t>
      </w:r>
      <w:proofErr w:type="spellEnd"/>
      <w:r w:rsidR="00444626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444626" w:rsidRPr="007871CA">
        <w:rPr>
          <w:rFonts w:ascii="Times New Roman" w:hAnsi="Times New Roman" w:cs="Times New Roman"/>
          <w:iCs/>
        </w:rPr>
        <w:t>баримт</w:t>
      </w:r>
      <w:proofErr w:type="spellEnd"/>
      <w:r w:rsidR="00444626" w:rsidRPr="007871CA">
        <w:rPr>
          <w:rFonts w:ascii="Times New Roman" w:hAnsi="Times New Roman" w:cs="Times New Roman"/>
          <w:iCs/>
        </w:rPr>
        <w:t xml:space="preserve"> </w:t>
      </w:r>
      <w:proofErr w:type="spellStart"/>
      <w:r w:rsidR="00444626" w:rsidRPr="007871CA">
        <w:rPr>
          <w:rFonts w:ascii="Times New Roman" w:hAnsi="Times New Roman" w:cs="Times New Roman"/>
          <w:iCs/>
        </w:rPr>
        <w:t>бичгийг</w:t>
      </w:r>
      <w:proofErr w:type="spellEnd"/>
      <w:r w:rsidR="00444626" w:rsidRPr="007871CA">
        <w:rPr>
          <w:rFonts w:ascii="Times New Roman" w:hAnsi="Times New Roman" w:cs="Times New Roman"/>
          <w:iCs/>
        </w:rPr>
        <w:t>,</w:t>
      </w:r>
    </w:p>
    <w:p w14:paraId="7C44BEFC" w14:textId="77777777" w:rsidR="00AF5A09" w:rsidRPr="007871CA" w:rsidRDefault="00AF5A09" w:rsidP="00AB3D22">
      <w:pPr>
        <w:pStyle w:val="Default"/>
        <w:spacing w:after="370"/>
        <w:ind w:left="-540" w:firstLine="540"/>
        <w:contextualSpacing/>
        <w:jc w:val="both"/>
        <w:rPr>
          <w:rFonts w:ascii="Times New Roman" w:hAnsi="Times New Roman" w:cs="Times New Roman"/>
          <w:iCs/>
        </w:rPr>
      </w:pPr>
    </w:p>
    <w:p w14:paraId="745FC15B" w14:textId="125A4253" w:rsidR="00E93E74" w:rsidRPr="007871CA" w:rsidRDefault="000351E9" w:rsidP="00840F9D">
      <w:pPr>
        <w:pStyle w:val="Default"/>
        <w:spacing w:line="240" w:lineRule="atLeast"/>
        <w:ind w:left="-540" w:firstLine="540"/>
        <w:jc w:val="center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ХОЁР</w:t>
      </w:r>
      <w:r w:rsidR="000D6C77" w:rsidRPr="007871CA">
        <w:rPr>
          <w:rFonts w:ascii="Times New Roman" w:hAnsi="Times New Roman" w:cs="Times New Roman"/>
          <w:b/>
          <w:bCs/>
        </w:rPr>
        <w:t>.</w:t>
      </w:r>
      <w:r w:rsidR="006309B1" w:rsidRPr="007871CA">
        <w:rPr>
          <w:rFonts w:ascii="Times New Roman" w:hAnsi="Times New Roman" w:cs="Times New Roman"/>
          <w:b/>
          <w:bCs/>
        </w:rPr>
        <w:t xml:space="preserve"> ХЯНАЛТ ШАЛГАЛТ</w:t>
      </w:r>
      <w:r w:rsidR="00EA1846" w:rsidRPr="007871CA">
        <w:rPr>
          <w:rFonts w:ascii="Times New Roman" w:hAnsi="Times New Roman" w:cs="Times New Roman"/>
          <w:b/>
          <w:bCs/>
          <w:lang w:val="mn-MN"/>
        </w:rPr>
        <w:t>ИЙН ҮЙЛ АЖИЛЛАГАА</w:t>
      </w:r>
    </w:p>
    <w:p w14:paraId="45114FC8" w14:textId="77777777" w:rsidR="00840F9D" w:rsidRPr="007871CA" w:rsidRDefault="00840F9D" w:rsidP="00840F9D">
      <w:pPr>
        <w:pStyle w:val="Default"/>
        <w:spacing w:line="240" w:lineRule="atLeast"/>
        <w:ind w:left="-540" w:firstLine="540"/>
        <w:jc w:val="center"/>
        <w:rPr>
          <w:rFonts w:ascii="Times New Roman" w:hAnsi="Times New Roman" w:cs="Times New Roman"/>
          <w:b/>
          <w:bCs/>
          <w:lang w:val="mn-MN"/>
        </w:rPr>
      </w:pPr>
    </w:p>
    <w:p w14:paraId="7D6016AF" w14:textId="442E82CC" w:rsidR="009E2617" w:rsidRPr="007871CA" w:rsidRDefault="009E2617" w:rsidP="003767BE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7871CA">
        <w:rPr>
          <w:rFonts w:ascii="Times New Roman" w:hAnsi="Times New Roman" w:cs="Times New Roman"/>
          <w:b/>
          <w:bCs/>
          <w:lang w:val="mn-MN"/>
        </w:rPr>
        <w:t>дүгээр</w:t>
      </w:r>
      <w:r w:rsidRPr="007871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71CA">
        <w:rPr>
          <w:rFonts w:ascii="Times New Roman" w:hAnsi="Times New Roman" w:cs="Times New Roman"/>
          <w:b/>
          <w:bCs/>
        </w:rPr>
        <w:t>зүйл</w:t>
      </w:r>
      <w:proofErr w:type="spellEnd"/>
      <w:r w:rsidRPr="007871CA">
        <w:rPr>
          <w:rFonts w:ascii="Times New Roman" w:hAnsi="Times New Roman" w:cs="Times New Roman"/>
          <w:b/>
          <w:bCs/>
        </w:rPr>
        <w:t xml:space="preserve">. </w:t>
      </w:r>
      <w:r w:rsidR="00840F9D" w:rsidRPr="007871CA">
        <w:rPr>
          <w:rFonts w:ascii="Times New Roman" w:hAnsi="Times New Roman" w:cs="Times New Roman"/>
          <w:b/>
          <w:bCs/>
          <w:lang w:val="mn-MN"/>
        </w:rPr>
        <w:t>Хяналт шалгалтын үе шат</w:t>
      </w:r>
    </w:p>
    <w:p w14:paraId="475CAF77" w14:textId="77777777" w:rsidR="00840F9D" w:rsidRPr="007871CA" w:rsidRDefault="00840F9D" w:rsidP="00840F9D">
      <w:pPr>
        <w:pStyle w:val="Default"/>
        <w:spacing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</w:p>
    <w:p w14:paraId="325FC844" w14:textId="51592691" w:rsidR="009E2617" w:rsidRPr="007871CA" w:rsidRDefault="00307201" w:rsidP="003767BE">
      <w:pPr>
        <w:pStyle w:val="Default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  <w:proofErr w:type="spellStart"/>
      <w:r w:rsidRPr="007871CA">
        <w:rPr>
          <w:rFonts w:ascii="Times New Roman" w:hAnsi="Times New Roman" w:cs="Times New Roman"/>
        </w:rPr>
        <w:t>Уул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уурхайн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бүтээгдэхүүний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цахим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арилжааны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="00EA1846" w:rsidRPr="007871CA">
        <w:rPr>
          <w:rFonts w:ascii="Times New Roman" w:hAnsi="Times New Roman" w:cs="Times New Roman"/>
        </w:rPr>
        <w:t>хяналтыг</w:t>
      </w:r>
      <w:proofErr w:type="spellEnd"/>
      <w:r w:rsidR="00EA1846"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зайнаас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болон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газар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дээрх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r w:rsidR="0039140C">
        <w:rPr>
          <w:rFonts w:ascii="Times New Roman" w:hAnsi="Times New Roman" w:cs="Times New Roman"/>
          <w:lang w:val="mn-MN"/>
        </w:rPr>
        <w:t xml:space="preserve">гэсэн </w:t>
      </w:r>
      <w:proofErr w:type="spellStart"/>
      <w:r w:rsidRPr="007871CA">
        <w:rPr>
          <w:rFonts w:ascii="Times New Roman" w:hAnsi="Times New Roman" w:cs="Times New Roman"/>
        </w:rPr>
        <w:t>хэлбэрээр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хийнэ</w:t>
      </w:r>
      <w:proofErr w:type="spellEnd"/>
      <w:r w:rsidRPr="007871CA">
        <w:rPr>
          <w:rFonts w:ascii="Times New Roman" w:hAnsi="Times New Roman" w:cs="Times New Roman"/>
        </w:rPr>
        <w:t xml:space="preserve">. </w:t>
      </w:r>
    </w:p>
    <w:p w14:paraId="4A7674CC" w14:textId="77777777" w:rsidR="004E063C" w:rsidRPr="007871CA" w:rsidRDefault="004E063C" w:rsidP="004E063C">
      <w:pPr>
        <w:pStyle w:val="Default"/>
        <w:spacing w:line="240" w:lineRule="atLeast"/>
        <w:ind w:left="720"/>
        <w:jc w:val="both"/>
        <w:rPr>
          <w:rFonts w:ascii="Times New Roman" w:hAnsi="Times New Roman" w:cs="Times New Roman"/>
          <w:b/>
          <w:bCs/>
          <w:lang w:val="mn-MN"/>
        </w:rPr>
      </w:pPr>
    </w:p>
    <w:p w14:paraId="2A09C315" w14:textId="472EED96" w:rsidR="004948F3" w:rsidRPr="00D2333D" w:rsidRDefault="0002027F" w:rsidP="00D2333D">
      <w:pPr>
        <w:pStyle w:val="Default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  <w:proofErr w:type="spellStart"/>
      <w:r w:rsidRPr="007871CA">
        <w:rPr>
          <w:rFonts w:ascii="Times New Roman" w:hAnsi="Times New Roman" w:cs="Times New Roman"/>
        </w:rPr>
        <w:t>Хяналт</w:t>
      </w:r>
      <w:proofErr w:type="spellEnd"/>
      <w:r w:rsidR="00840F9D" w:rsidRPr="007871CA">
        <w:rPr>
          <w:rFonts w:ascii="Times New Roman" w:hAnsi="Times New Roman" w:cs="Times New Roman"/>
          <w:lang w:val="mn-MN"/>
        </w:rPr>
        <w:t xml:space="preserve"> хариуцсан нэгж нь </w:t>
      </w:r>
      <w:proofErr w:type="spellStart"/>
      <w:r w:rsidR="00D557DE" w:rsidRPr="007871CA">
        <w:rPr>
          <w:rFonts w:ascii="Times New Roman" w:hAnsi="Times New Roman" w:cs="Times New Roman"/>
        </w:rPr>
        <w:t>цахим</w:t>
      </w:r>
      <w:proofErr w:type="spellEnd"/>
      <w:r w:rsidR="00D557DE" w:rsidRPr="007871CA">
        <w:rPr>
          <w:rFonts w:ascii="Times New Roman" w:hAnsi="Times New Roman" w:cs="Times New Roman"/>
        </w:rPr>
        <w:t xml:space="preserve"> </w:t>
      </w:r>
      <w:proofErr w:type="spellStart"/>
      <w:r w:rsidR="00D557DE" w:rsidRPr="007871CA">
        <w:rPr>
          <w:rFonts w:ascii="Times New Roman" w:hAnsi="Times New Roman" w:cs="Times New Roman"/>
        </w:rPr>
        <w:t>арилжааны</w:t>
      </w:r>
      <w:proofErr w:type="spellEnd"/>
      <w:r w:rsidR="00D557DE" w:rsidRPr="007871CA">
        <w:rPr>
          <w:rFonts w:ascii="Times New Roman" w:hAnsi="Times New Roman" w:cs="Times New Roman"/>
        </w:rPr>
        <w:t xml:space="preserve"> </w:t>
      </w:r>
      <w:proofErr w:type="spellStart"/>
      <w:r w:rsidR="00D557DE" w:rsidRPr="007871CA">
        <w:rPr>
          <w:rFonts w:ascii="Times New Roman" w:hAnsi="Times New Roman" w:cs="Times New Roman"/>
        </w:rPr>
        <w:t>явцыг</w:t>
      </w:r>
      <w:proofErr w:type="spellEnd"/>
      <w:r w:rsidR="00D557DE" w:rsidRPr="007871CA">
        <w:rPr>
          <w:rFonts w:ascii="Times New Roman" w:hAnsi="Times New Roman" w:cs="Times New Roman"/>
        </w:rPr>
        <w:t xml:space="preserve"> </w:t>
      </w:r>
      <w:proofErr w:type="spellStart"/>
      <w:r w:rsidR="00D557DE" w:rsidRPr="007871CA">
        <w:rPr>
          <w:rFonts w:ascii="Times New Roman" w:hAnsi="Times New Roman" w:cs="Times New Roman"/>
        </w:rPr>
        <w:t>зайнаас</w:t>
      </w:r>
      <w:proofErr w:type="spellEnd"/>
      <w:r w:rsidR="00D557DE" w:rsidRPr="007871CA">
        <w:rPr>
          <w:rFonts w:ascii="Times New Roman" w:hAnsi="Times New Roman" w:cs="Times New Roman"/>
        </w:rPr>
        <w:t xml:space="preserve"> </w:t>
      </w:r>
      <w:proofErr w:type="spellStart"/>
      <w:r w:rsidR="00D557DE" w:rsidRPr="007871CA">
        <w:rPr>
          <w:rFonts w:ascii="Times New Roman" w:hAnsi="Times New Roman" w:cs="Times New Roman"/>
        </w:rPr>
        <w:t>хянахдаа</w:t>
      </w:r>
      <w:proofErr w:type="spellEnd"/>
      <w:r w:rsidR="00D557DE" w:rsidRPr="007871CA">
        <w:rPr>
          <w:rFonts w:ascii="Times New Roman" w:hAnsi="Times New Roman" w:cs="Times New Roman"/>
        </w:rPr>
        <w:t xml:space="preserve"> </w:t>
      </w:r>
      <w:r w:rsidR="00C64822">
        <w:rPr>
          <w:rFonts w:ascii="Times New Roman" w:hAnsi="Times New Roman" w:cs="Times New Roman"/>
          <w:lang w:val="mn-MN"/>
        </w:rPr>
        <w:t xml:space="preserve">тусгай программ хангамж ашиглан </w:t>
      </w:r>
      <w:proofErr w:type="spellStart"/>
      <w:r w:rsidR="00A60BC7" w:rsidRPr="007871CA">
        <w:rPr>
          <w:rFonts w:ascii="Times New Roman" w:hAnsi="Times New Roman" w:cs="Times New Roman"/>
        </w:rPr>
        <w:t>өдөр</w:t>
      </w:r>
      <w:proofErr w:type="spellEnd"/>
      <w:r w:rsidR="00A60BC7" w:rsidRPr="007871CA">
        <w:rPr>
          <w:rFonts w:ascii="Times New Roman" w:hAnsi="Times New Roman" w:cs="Times New Roman"/>
        </w:rPr>
        <w:t xml:space="preserve"> </w:t>
      </w:r>
      <w:r w:rsidR="00C64822">
        <w:rPr>
          <w:rFonts w:ascii="Times New Roman" w:hAnsi="Times New Roman" w:cs="Times New Roman"/>
          <w:lang w:val="mn-MN"/>
        </w:rPr>
        <w:t>тутмын арилжаанд</w:t>
      </w:r>
      <w:r w:rsidR="00D557DE" w:rsidRPr="007871CA">
        <w:rPr>
          <w:rFonts w:ascii="Times New Roman" w:hAnsi="Times New Roman" w:cs="Times New Roman"/>
        </w:rPr>
        <w:t xml:space="preserve"> </w:t>
      </w:r>
      <w:proofErr w:type="spellStart"/>
      <w:r w:rsidR="00AA7BC5" w:rsidRPr="007871CA">
        <w:rPr>
          <w:rFonts w:ascii="Times New Roman" w:hAnsi="Times New Roman" w:cs="Times New Roman"/>
        </w:rPr>
        <w:t>х</w:t>
      </w:r>
      <w:r w:rsidR="00780F0B" w:rsidRPr="007871CA">
        <w:rPr>
          <w:rFonts w:ascii="Times New Roman" w:hAnsi="Times New Roman" w:cs="Times New Roman"/>
        </w:rPr>
        <w:t>яна</w:t>
      </w:r>
      <w:r w:rsidR="00E53B66" w:rsidRPr="007871CA">
        <w:rPr>
          <w:rFonts w:ascii="Times New Roman" w:hAnsi="Times New Roman" w:cs="Times New Roman"/>
        </w:rPr>
        <w:t>лт</w:t>
      </w:r>
      <w:proofErr w:type="spellEnd"/>
      <w:r w:rsidR="00E53B66" w:rsidRPr="007871CA">
        <w:rPr>
          <w:rFonts w:ascii="Times New Roman" w:hAnsi="Times New Roman" w:cs="Times New Roman"/>
        </w:rPr>
        <w:t xml:space="preserve"> </w:t>
      </w:r>
      <w:proofErr w:type="spellStart"/>
      <w:r w:rsidR="00E53B66" w:rsidRPr="007871CA">
        <w:rPr>
          <w:rFonts w:ascii="Times New Roman" w:hAnsi="Times New Roman" w:cs="Times New Roman"/>
        </w:rPr>
        <w:t>тавина</w:t>
      </w:r>
      <w:proofErr w:type="spellEnd"/>
      <w:r w:rsidR="009E2617" w:rsidRPr="007871CA">
        <w:rPr>
          <w:rFonts w:ascii="Times New Roman" w:hAnsi="Times New Roman" w:cs="Times New Roman"/>
          <w:lang w:val="mn-MN"/>
        </w:rPr>
        <w:t>.</w:t>
      </w:r>
      <w:r w:rsidR="00D557DE" w:rsidRPr="00D2333D">
        <w:rPr>
          <w:rFonts w:ascii="Times New Roman" w:hAnsi="Times New Roman" w:cs="Times New Roman"/>
        </w:rPr>
        <w:t xml:space="preserve"> </w:t>
      </w:r>
    </w:p>
    <w:p w14:paraId="191CD725" w14:textId="77777777" w:rsidR="004E063C" w:rsidRPr="007871CA" w:rsidRDefault="004E063C" w:rsidP="004E063C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</w:p>
    <w:p w14:paraId="5E47B355" w14:textId="323D7620" w:rsidR="00431912" w:rsidRPr="007871CA" w:rsidRDefault="00D2333D" w:rsidP="003767BE">
      <w:pPr>
        <w:pStyle w:val="Default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mn-MN"/>
        </w:rPr>
        <w:t>С</w:t>
      </w:r>
      <w:proofErr w:type="spellStart"/>
      <w:r w:rsidR="00292C8B" w:rsidRPr="007871CA">
        <w:rPr>
          <w:rFonts w:ascii="Times New Roman" w:hAnsi="Times New Roman" w:cs="Times New Roman"/>
        </w:rPr>
        <w:t>эжиг</w:t>
      </w:r>
      <w:proofErr w:type="spellEnd"/>
      <w:r w:rsidR="00292C8B" w:rsidRPr="007871CA">
        <w:rPr>
          <w:rFonts w:ascii="Times New Roman" w:hAnsi="Times New Roman" w:cs="Times New Roman"/>
        </w:rPr>
        <w:t xml:space="preserve"> </w:t>
      </w:r>
      <w:proofErr w:type="spellStart"/>
      <w:r w:rsidR="00292C8B" w:rsidRPr="007871CA">
        <w:rPr>
          <w:rFonts w:ascii="Times New Roman" w:hAnsi="Times New Roman" w:cs="Times New Roman"/>
        </w:rPr>
        <w:t>бүхий</w:t>
      </w:r>
      <w:proofErr w:type="spellEnd"/>
      <w:r w:rsidR="00292C8B" w:rsidRPr="007871CA">
        <w:rPr>
          <w:rFonts w:ascii="Times New Roman" w:hAnsi="Times New Roman" w:cs="Times New Roman"/>
        </w:rPr>
        <w:t xml:space="preserve"> </w:t>
      </w:r>
      <w:proofErr w:type="spellStart"/>
      <w:r w:rsidR="00292C8B" w:rsidRPr="007871CA">
        <w:rPr>
          <w:rFonts w:ascii="Times New Roman" w:hAnsi="Times New Roman" w:cs="Times New Roman"/>
        </w:rPr>
        <w:t>хэлцэл</w:t>
      </w:r>
      <w:proofErr w:type="spellEnd"/>
      <w:r w:rsidR="00292C8B" w:rsidRPr="007871CA">
        <w:rPr>
          <w:rFonts w:ascii="Times New Roman" w:hAnsi="Times New Roman" w:cs="Times New Roman"/>
        </w:rPr>
        <w:t xml:space="preserve"> </w:t>
      </w:r>
      <w:proofErr w:type="spellStart"/>
      <w:r w:rsidR="00431912" w:rsidRPr="007871CA">
        <w:rPr>
          <w:rFonts w:ascii="Times New Roman" w:hAnsi="Times New Roman" w:cs="Times New Roman"/>
        </w:rPr>
        <w:t>илэрсэн</w:t>
      </w:r>
      <w:proofErr w:type="spellEnd"/>
      <w:r w:rsidR="00431912" w:rsidRPr="007871CA">
        <w:rPr>
          <w:rFonts w:ascii="Times New Roman" w:hAnsi="Times New Roman" w:cs="Times New Roman"/>
        </w:rPr>
        <w:t xml:space="preserve"> </w:t>
      </w:r>
      <w:proofErr w:type="spellStart"/>
      <w:r w:rsidR="00431912" w:rsidRPr="007871CA">
        <w:rPr>
          <w:rFonts w:ascii="Times New Roman" w:hAnsi="Times New Roman" w:cs="Times New Roman"/>
        </w:rPr>
        <w:t>тохиолдолд</w:t>
      </w:r>
      <w:proofErr w:type="spellEnd"/>
      <w:r w:rsidR="00431912" w:rsidRPr="007871CA">
        <w:rPr>
          <w:rFonts w:ascii="Times New Roman" w:hAnsi="Times New Roman" w:cs="Times New Roman"/>
        </w:rPr>
        <w:t xml:space="preserve"> </w:t>
      </w:r>
      <w:proofErr w:type="spellStart"/>
      <w:r w:rsidR="00431912" w:rsidRPr="007871CA">
        <w:rPr>
          <w:rFonts w:ascii="Times New Roman" w:hAnsi="Times New Roman" w:cs="Times New Roman"/>
        </w:rPr>
        <w:t>нарийвчилсан</w:t>
      </w:r>
      <w:proofErr w:type="spellEnd"/>
      <w:r w:rsidR="00431912" w:rsidRPr="007871CA">
        <w:rPr>
          <w:rFonts w:ascii="Times New Roman" w:hAnsi="Times New Roman" w:cs="Times New Roman"/>
        </w:rPr>
        <w:t xml:space="preserve"> </w:t>
      </w:r>
      <w:proofErr w:type="spellStart"/>
      <w:r w:rsidR="00431912" w:rsidRPr="007871CA">
        <w:rPr>
          <w:rFonts w:ascii="Times New Roman" w:hAnsi="Times New Roman" w:cs="Times New Roman"/>
        </w:rPr>
        <w:t>шалгалты</w:t>
      </w:r>
      <w:proofErr w:type="spellEnd"/>
      <w:r w:rsidR="00840F9D" w:rsidRPr="007871CA">
        <w:rPr>
          <w:rFonts w:ascii="Times New Roman" w:hAnsi="Times New Roman" w:cs="Times New Roman"/>
          <w:lang w:val="mn-MN"/>
        </w:rPr>
        <w:t>н ажлыг хийж</w:t>
      </w:r>
      <w:r w:rsidR="00431912" w:rsidRPr="007871CA">
        <w:rPr>
          <w:rFonts w:ascii="Times New Roman" w:hAnsi="Times New Roman" w:cs="Times New Roman"/>
        </w:rPr>
        <w:t xml:space="preserve"> </w:t>
      </w:r>
      <w:proofErr w:type="spellStart"/>
      <w:r w:rsidR="00431912" w:rsidRPr="007871CA">
        <w:rPr>
          <w:rFonts w:ascii="Times New Roman" w:hAnsi="Times New Roman" w:cs="Times New Roman"/>
        </w:rPr>
        <w:t>хэрэгжүүлнэ</w:t>
      </w:r>
      <w:proofErr w:type="spellEnd"/>
      <w:r w:rsidR="00431912" w:rsidRPr="007871CA">
        <w:rPr>
          <w:rFonts w:ascii="Times New Roman" w:hAnsi="Times New Roman" w:cs="Times New Roman"/>
        </w:rPr>
        <w:t xml:space="preserve">. </w:t>
      </w:r>
    </w:p>
    <w:p w14:paraId="24D69DA4" w14:textId="77777777" w:rsidR="007871CA" w:rsidRDefault="007871CA" w:rsidP="007871CA">
      <w:pPr>
        <w:pStyle w:val="ListParagraph"/>
        <w:rPr>
          <w:b/>
          <w:bCs/>
          <w:lang w:val="mn-MN"/>
        </w:rPr>
      </w:pPr>
    </w:p>
    <w:p w14:paraId="7D0430F2" w14:textId="658FEBA6" w:rsidR="007871CA" w:rsidRPr="007871CA" w:rsidRDefault="007871CA" w:rsidP="003767B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proofErr w:type="spellStart"/>
      <w:r w:rsidRPr="007871CA">
        <w:rPr>
          <w:iCs/>
          <w:color w:val="000000" w:themeColor="text1"/>
          <w:sz w:val="24"/>
          <w:szCs w:val="24"/>
        </w:rPr>
        <w:t>Хэрэв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  <w:lang w:val="mn-MN"/>
        </w:rPr>
        <w:t xml:space="preserve">нарийвчилсан </w:t>
      </w:r>
      <w:proofErr w:type="spellStart"/>
      <w:r w:rsidRPr="007871CA">
        <w:rPr>
          <w:iCs/>
          <w:color w:val="000000" w:themeColor="text1"/>
          <w:sz w:val="24"/>
          <w:szCs w:val="24"/>
        </w:rPr>
        <w:t>шалгалтаар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зах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зээлийг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урвуулан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ашиглах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ямар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нэгэн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ноцтой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үйлдэл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гаргаагүй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нь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тогтоогдвол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Биржийн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зүгээс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амаар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сануулга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өгөх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iCs/>
          <w:color w:val="000000" w:themeColor="text1"/>
          <w:sz w:val="24"/>
          <w:szCs w:val="24"/>
        </w:rPr>
        <w:t>бичгээр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анхааруулга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өгөх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iCs/>
          <w:color w:val="000000" w:themeColor="text1"/>
          <w:sz w:val="24"/>
          <w:szCs w:val="24"/>
        </w:rPr>
        <w:t>зөрчлийг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дахин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давтахгүй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байх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амлалт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авах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зэрэг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өөрийн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зохицуулалтын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арга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хэмжээ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авч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болно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. </w:t>
      </w:r>
    </w:p>
    <w:p w14:paraId="28F375A9" w14:textId="77777777" w:rsidR="004E063C" w:rsidRPr="007871CA" w:rsidRDefault="004E063C" w:rsidP="004E063C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</w:p>
    <w:p w14:paraId="19D74A0E" w14:textId="5F853FAD" w:rsidR="00381926" w:rsidRPr="00C91350" w:rsidRDefault="00431912" w:rsidP="003767BE">
      <w:pPr>
        <w:pStyle w:val="Default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  <w:proofErr w:type="spellStart"/>
      <w:r w:rsidRPr="007871CA">
        <w:rPr>
          <w:rFonts w:ascii="Times New Roman" w:hAnsi="Times New Roman" w:cs="Times New Roman"/>
        </w:rPr>
        <w:t>Нарийвчилсан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Pr="007871CA">
        <w:rPr>
          <w:rFonts w:ascii="Times New Roman" w:hAnsi="Times New Roman" w:cs="Times New Roman"/>
        </w:rPr>
        <w:t>шалгалтаар</w:t>
      </w:r>
      <w:proofErr w:type="spellEnd"/>
      <w:r w:rsidRPr="007871CA">
        <w:rPr>
          <w:rFonts w:ascii="Times New Roman" w:hAnsi="Times New Roman" w:cs="Times New Roman"/>
        </w:rPr>
        <w:t xml:space="preserve"> </w:t>
      </w:r>
      <w:proofErr w:type="spellStart"/>
      <w:r w:rsidR="002105D2" w:rsidRPr="007871CA">
        <w:rPr>
          <w:rFonts w:ascii="Times New Roman" w:hAnsi="Times New Roman" w:cs="Times New Roman"/>
        </w:rPr>
        <w:t>илэрсэн</w:t>
      </w:r>
      <w:proofErr w:type="spellEnd"/>
      <w:r w:rsidR="007871CA">
        <w:rPr>
          <w:rFonts w:ascii="Times New Roman" w:hAnsi="Times New Roman" w:cs="Times New Roman"/>
          <w:lang w:val="mn-MN"/>
        </w:rPr>
        <w:t xml:space="preserve"> зөрчил нь холбогдох хууль, журам зааврыг ноцтой зөрчсөн байх үндэслэлтэй</w:t>
      </w:r>
      <w:r w:rsidR="002105D2" w:rsidRPr="007871CA">
        <w:rPr>
          <w:rFonts w:ascii="Times New Roman" w:hAnsi="Times New Roman" w:cs="Times New Roman"/>
        </w:rPr>
        <w:t xml:space="preserve"> </w:t>
      </w:r>
      <w:r w:rsidR="00840F9D" w:rsidRPr="007871CA">
        <w:rPr>
          <w:rFonts w:ascii="Times New Roman" w:hAnsi="Times New Roman" w:cs="Times New Roman"/>
          <w:lang w:val="mn-MN"/>
        </w:rPr>
        <w:t>гэж үзвэл зөрчлийн талаар Хороонд мэдэгдэх арга хэмжээ ав</w:t>
      </w:r>
      <w:r w:rsidR="007871CA">
        <w:rPr>
          <w:rFonts w:ascii="Times New Roman" w:hAnsi="Times New Roman" w:cs="Times New Roman"/>
          <w:lang w:val="mn-MN"/>
        </w:rPr>
        <w:t xml:space="preserve">на. </w:t>
      </w:r>
      <w:r w:rsidR="002105D2" w:rsidRPr="007871CA">
        <w:rPr>
          <w:rFonts w:ascii="Times New Roman" w:hAnsi="Times New Roman" w:cs="Times New Roman"/>
        </w:rPr>
        <w:t xml:space="preserve">  </w:t>
      </w:r>
    </w:p>
    <w:p w14:paraId="1B550482" w14:textId="77777777" w:rsidR="00C91350" w:rsidRDefault="00C91350" w:rsidP="00C91350">
      <w:pPr>
        <w:pStyle w:val="ListParagraph"/>
        <w:rPr>
          <w:b/>
          <w:bCs/>
          <w:lang w:val="mn-MN"/>
        </w:rPr>
      </w:pPr>
    </w:p>
    <w:p w14:paraId="41AE06AC" w14:textId="5857EC3A" w:rsidR="004E063C" w:rsidRPr="003A4147" w:rsidRDefault="00B113C6" w:rsidP="004E063C">
      <w:pPr>
        <w:pStyle w:val="Default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Газар дээрх хяналтыг хэрэгжүүлэхдээ т</w:t>
      </w:r>
      <w:proofErr w:type="spellStart"/>
      <w:r w:rsidR="00C91350" w:rsidRPr="003A4147">
        <w:rPr>
          <w:rFonts w:ascii="Times New Roman" w:hAnsi="Times New Roman" w:cs="Times New Roman"/>
        </w:rPr>
        <w:t>огтоосон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хуваарь</w:t>
      </w:r>
      <w:proofErr w:type="spellEnd"/>
      <w:r w:rsidR="00C91350" w:rsidRPr="003A4147">
        <w:rPr>
          <w:rFonts w:ascii="Times New Roman" w:hAnsi="Times New Roman" w:cs="Times New Roman"/>
        </w:rPr>
        <w:t xml:space="preserve">, </w:t>
      </w:r>
      <w:proofErr w:type="spellStart"/>
      <w:r w:rsidR="00C91350" w:rsidRPr="003A4147">
        <w:rPr>
          <w:rFonts w:ascii="Times New Roman" w:hAnsi="Times New Roman" w:cs="Times New Roman"/>
        </w:rPr>
        <w:t>төлөвлөсөн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цаг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хугацаанд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батлагдсан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удирдамжийн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дагуу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удирдлагаас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өгсөн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үүрэг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даалгавар</w:t>
      </w:r>
      <w:proofErr w:type="spellEnd"/>
      <w:r w:rsidR="00C91350" w:rsidRPr="003A4147">
        <w:rPr>
          <w:rFonts w:ascii="Times New Roman" w:hAnsi="Times New Roman" w:cs="Times New Roman"/>
        </w:rPr>
        <w:t xml:space="preserve">, </w:t>
      </w:r>
      <w:proofErr w:type="spellStart"/>
      <w:r w:rsidR="00C91350" w:rsidRPr="003A4147">
        <w:rPr>
          <w:rFonts w:ascii="Times New Roman" w:hAnsi="Times New Roman" w:cs="Times New Roman"/>
        </w:rPr>
        <w:t>хэвлэлийн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мэдээ</w:t>
      </w:r>
      <w:proofErr w:type="spellEnd"/>
      <w:r w:rsidR="00C91350" w:rsidRPr="003A4147">
        <w:rPr>
          <w:rFonts w:ascii="Times New Roman" w:hAnsi="Times New Roman" w:cs="Times New Roman"/>
        </w:rPr>
        <w:t xml:space="preserve">, </w:t>
      </w:r>
      <w:proofErr w:type="spellStart"/>
      <w:r w:rsidR="00C91350" w:rsidRPr="003A4147">
        <w:rPr>
          <w:rFonts w:ascii="Times New Roman" w:hAnsi="Times New Roman" w:cs="Times New Roman"/>
        </w:rPr>
        <w:t>иргэдийн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мэдээлэл</w:t>
      </w:r>
      <w:proofErr w:type="spellEnd"/>
      <w:r w:rsidR="00C91350" w:rsidRPr="003A4147">
        <w:rPr>
          <w:rFonts w:ascii="Times New Roman" w:hAnsi="Times New Roman" w:cs="Times New Roman"/>
        </w:rPr>
        <w:t xml:space="preserve">, </w:t>
      </w:r>
      <w:proofErr w:type="spellStart"/>
      <w:r w:rsidR="00C91350" w:rsidRPr="003A4147">
        <w:rPr>
          <w:rFonts w:ascii="Times New Roman" w:hAnsi="Times New Roman" w:cs="Times New Roman"/>
        </w:rPr>
        <w:t>арилжаа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хянах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явцад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илэрсэн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зөрчил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зэрэг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цаг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үеийн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нөхцөл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байдлаас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шалтгаалан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r w:rsidR="00C91350" w:rsidRPr="003A4147">
        <w:rPr>
          <w:rFonts w:ascii="Times New Roman" w:hAnsi="Times New Roman" w:cs="Times New Roman"/>
          <w:lang w:val="mn-MN"/>
        </w:rPr>
        <w:t xml:space="preserve">зохицуулалттай этгээд, худалдагч болон худалдан авагч талын ажлын байранд </w:t>
      </w:r>
      <w:proofErr w:type="spellStart"/>
      <w:r w:rsidR="00C91350" w:rsidRPr="003A4147">
        <w:rPr>
          <w:rFonts w:ascii="Times New Roman" w:hAnsi="Times New Roman" w:cs="Times New Roman"/>
        </w:rPr>
        <w:t>төлөвлөгөөт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шалгалт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хийх</w:t>
      </w:r>
      <w:proofErr w:type="spellEnd"/>
      <w:r w:rsidR="00C91350" w:rsidRPr="003A4147">
        <w:rPr>
          <w:rFonts w:ascii="Times New Roman" w:hAnsi="Times New Roman" w:cs="Times New Roman"/>
          <w:lang w:val="mn-MN"/>
        </w:rPr>
        <w:t xml:space="preserve">, </w:t>
      </w:r>
      <w:proofErr w:type="spellStart"/>
      <w:r w:rsidR="00C91350" w:rsidRPr="003A4147">
        <w:rPr>
          <w:rFonts w:ascii="Times New Roman" w:hAnsi="Times New Roman" w:cs="Times New Roman"/>
        </w:rPr>
        <w:t>гэнэтийн</w:t>
      </w:r>
      <w:proofErr w:type="spellEnd"/>
      <w:r w:rsidR="00C91350" w:rsidRPr="003A4147">
        <w:rPr>
          <w:rFonts w:ascii="Times New Roman" w:hAnsi="Times New Roman" w:cs="Times New Roman"/>
        </w:rPr>
        <w:t xml:space="preserve"> </w:t>
      </w:r>
      <w:proofErr w:type="spellStart"/>
      <w:r w:rsidR="00C91350" w:rsidRPr="003A4147">
        <w:rPr>
          <w:rFonts w:ascii="Times New Roman" w:hAnsi="Times New Roman" w:cs="Times New Roman"/>
        </w:rPr>
        <w:t>шалгалт</w:t>
      </w:r>
      <w:proofErr w:type="spellEnd"/>
      <w:r w:rsidR="003A4147" w:rsidRPr="003A4147">
        <w:rPr>
          <w:rFonts w:ascii="Times New Roman" w:hAnsi="Times New Roman" w:cs="Times New Roman"/>
          <w:lang w:val="mn-MN"/>
        </w:rPr>
        <w:t>ыг газар дээр нь</w:t>
      </w:r>
      <w:r w:rsidR="00C91350" w:rsidRPr="003A4147">
        <w:rPr>
          <w:rFonts w:ascii="Times New Roman" w:hAnsi="Times New Roman" w:cs="Times New Roman"/>
        </w:rPr>
        <w:t xml:space="preserve"> </w:t>
      </w:r>
      <w:r w:rsidR="003A4147">
        <w:rPr>
          <w:rFonts w:ascii="Times New Roman" w:hAnsi="Times New Roman" w:cs="Times New Roman"/>
          <w:lang w:val="mn-MN"/>
        </w:rPr>
        <w:t xml:space="preserve">очиж </w:t>
      </w:r>
      <w:proofErr w:type="spellStart"/>
      <w:r w:rsidR="00C91350" w:rsidRPr="003A4147">
        <w:rPr>
          <w:rFonts w:ascii="Times New Roman" w:hAnsi="Times New Roman" w:cs="Times New Roman"/>
        </w:rPr>
        <w:t>хийх</w:t>
      </w:r>
      <w:proofErr w:type="spellEnd"/>
      <w:r w:rsidR="003A4147">
        <w:rPr>
          <w:rFonts w:ascii="Times New Roman" w:hAnsi="Times New Roman" w:cs="Times New Roman"/>
        </w:rPr>
        <w:t>;</w:t>
      </w:r>
    </w:p>
    <w:p w14:paraId="2B560A71" w14:textId="77777777" w:rsidR="003A4147" w:rsidRPr="003A4147" w:rsidRDefault="003A4147" w:rsidP="003A4147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</w:p>
    <w:p w14:paraId="14C8CCBA" w14:textId="614FA510" w:rsidR="00381926" w:rsidRPr="007871CA" w:rsidRDefault="00840F9D" w:rsidP="003767BE">
      <w:pPr>
        <w:pStyle w:val="Default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  <w:r w:rsidRPr="007871CA">
        <w:rPr>
          <w:rFonts w:ascii="Times New Roman" w:hAnsi="Times New Roman" w:cs="Times New Roman"/>
          <w:lang w:val="mn-MN"/>
        </w:rPr>
        <w:t>Х</w:t>
      </w:r>
      <w:r w:rsidR="00381926" w:rsidRPr="007871CA">
        <w:rPr>
          <w:rFonts w:ascii="Times New Roman" w:hAnsi="Times New Roman" w:cs="Times New Roman"/>
          <w:lang w:val="mn-MN"/>
        </w:rPr>
        <w:t xml:space="preserve">яналт </w:t>
      </w:r>
      <w:r w:rsidR="004E063C" w:rsidRPr="007871CA">
        <w:rPr>
          <w:rFonts w:ascii="Times New Roman" w:hAnsi="Times New Roman" w:cs="Times New Roman"/>
          <w:lang w:val="mn-MN"/>
        </w:rPr>
        <w:t xml:space="preserve">шалгалт хариуцсан нэгж нь хяналт </w:t>
      </w:r>
      <w:r w:rsidR="00381926" w:rsidRPr="007871CA">
        <w:rPr>
          <w:rFonts w:ascii="Times New Roman" w:hAnsi="Times New Roman" w:cs="Times New Roman"/>
          <w:lang w:val="mn-MN"/>
        </w:rPr>
        <w:t>шалгалтын ажлыг дараах хэлбэрээр явуулна:</w:t>
      </w:r>
    </w:p>
    <w:p w14:paraId="477C2FFA" w14:textId="77777777" w:rsidR="004E063C" w:rsidRPr="007871CA" w:rsidRDefault="004E063C" w:rsidP="004E063C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  <w:lang w:val="mn-MN"/>
        </w:rPr>
      </w:pPr>
    </w:p>
    <w:p w14:paraId="6F5C6E24" w14:textId="0BB575A6" w:rsidR="009F5E91" w:rsidRPr="007871CA" w:rsidRDefault="004E063C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iCs/>
          <w:color w:val="000000" w:themeColor="text1"/>
          <w:sz w:val="24"/>
          <w:szCs w:val="24"/>
          <w:lang w:val="mn-MN"/>
        </w:rPr>
        <w:t>Уул уурхайн бүтээгдэхүүний а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рилжаатай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холбоотой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баримт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материалтай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танилцах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хуулбарлах</w:t>
      </w:r>
      <w:proofErr w:type="spellEnd"/>
      <w:r w:rsidRPr="007871CA">
        <w:rPr>
          <w:iCs/>
          <w:color w:val="000000" w:themeColor="text1"/>
          <w:sz w:val="24"/>
          <w:szCs w:val="24"/>
          <w:lang w:val="mn-MN"/>
        </w:rPr>
        <w:t>, холбогдох этгээдээс гаргуулан авах</w:t>
      </w:r>
      <w:r w:rsidR="009F5E91" w:rsidRPr="007871CA">
        <w:rPr>
          <w:iCs/>
          <w:color w:val="000000" w:themeColor="text1"/>
          <w:sz w:val="24"/>
          <w:szCs w:val="24"/>
        </w:rPr>
        <w:t>;</w:t>
      </w:r>
    </w:p>
    <w:p w14:paraId="6A812B6B" w14:textId="1567A0AC" w:rsidR="009F5E91" w:rsidRPr="007871CA" w:rsidRDefault="00783E5B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iCs/>
          <w:color w:val="000000" w:themeColor="text1"/>
          <w:sz w:val="24"/>
          <w:szCs w:val="24"/>
          <w:lang w:val="mn-MN"/>
        </w:rPr>
        <w:t xml:space="preserve">Уул уурхайн бүтээгдэхүүний </w:t>
      </w:r>
      <w:proofErr w:type="spellStart"/>
      <w:r w:rsidR="00EA1846" w:rsidRPr="007871CA">
        <w:rPr>
          <w:iCs/>
          <w:color w:val="000000" w:themeColor="text1"/>
          <w:sz w:val="24"/>
          <w:szCs w:val="24"/>
        </w:rPr>
        <w:t>арилжаанд</w:t>
      </w:r>
      <w:proofErr w:type="spellEnd"/>
      <w:r w:rsidR="00EA184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EA1846" w:rsidRPr="007871CA">
        <w:rPr>
          <w:iCs/>
          <w:color w:val="000000" w:themeColor="text1"/>
          <w:sz w:val="24"/>
          <w:szCs w:val="24"/>
        </w:rPr>
        <w:t>оролцогчдоос</w:t>
      </w:r>
      <w:proofErr w:type="spellEnd"/>
      <w:r w:rsidR="00EA184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мэдүүлэг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авах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нотлох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баримт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гаргуулах</w:t>
      </w:r>
      <w:proofErr w:type="spellEnd"/>
      <w:r w:rsidR="004E063C" w:rsidRPr="007871CA">
        <w:rPr>
          <w:iCs/>
          <w:color w:val="000000" w:themeColor="text1"/>
          <w:sz w:val="24"/>
          <w:szCs w:val="24"/>
        </w:rPr>
        <w:t>;</w:t>
      </w:r>
    </w:p>
    <w:p w14:paraId="786B98B6" w14:textId="49ECDB11" w:rsidR="009F5E91" w:rsidRDefault="00783E5B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iCs/>
          <w:color w:val="000000" w:themeColor="text1"/>
          <w:sz w:val="24"/>
          <w:szCs w:val="24"/>
          <w:lang w:val="mn-MN"/>
        </w:rPr>
        <w:t>Уул уурхайн бүтээгдэхүүний</w:t>
      </w:r>
      <w:r w:rsidR="00EA184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EA1846" w:rsidRPr="007871CA">
        <w:rPr>
          <w:iCs/>
          <w:color w:val="000000" w:themeColor="text1"/>
          <w:sz w:val="24"/>
          <w:szCs w:val="24"/>
        </w:rPr>
        <w:t>арилжаанд</w:t>
      </w:r>
      <w:proofErr w:type="spellEnd"/>
      <w:r w:rsidR="00EA184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EA1846" w:rsidRPr="007871CA">
        <w:rPr>
          <w:iCs/>
          <w:color w:val="000000" w:themeColor="text1"/>
          <w:sz w:val="24"/>
          <w:szCs w:val="24"/>
        </w:rPr>
        <w:t>оролцогчдоос</w:t>
      </w:r>
      <w:proofErr w:type="spellEnd"/>
      <w:r w:rsidR="00EA184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холбогдох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нөхцөл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байдлын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талаар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тайлбар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мэдүүлэг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өгөхийг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шаардах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>;</w:t>
      </w:r>
    </w:p>
    <w:p w14:paraId="066178C7" w14:textId="404FD483" w:rsidR="00810B74" w:rsidRDefault="00810B74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proofErr w:type="spellStart"/>
      <w:r w:rsidRPr="00810B74">
        <w:rPr>
          <w:iCs/>
          <w:color w:val="000000" w:themeColor="text1"/>
          <w:sz w:val="24"/>
          <w:szCs w:val="24"/>
        </w:rPr>
        <w:t>Шалгалтын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ажлын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нотлох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баримтад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зөрчлийн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үнэн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бодит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байдлыг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нотлохуйц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бүх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материал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болох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эд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мөрийн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баримт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810B74">
        <w:rPr>
          <w:iCs/>
          <w:color w:val="000000" w:themeColor="text1"/>
          <w:sz w:val="24"/>
          <w:szCs w:val="24"/>
        </w:rPr>
        <w:t>холбогдох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талуудын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мэдүүлэг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810B74">
        <w:rPr>
          <w:iCs/>
          <w:color w:val="000000" w:themeColor="text1"/>
          <w:sz w:val="24"/>
          <w:szCs w:val="24"/>
        </w:rPr>
        <w:t>гэрчийн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мэдүүлэг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810B74">
        <w:rPr>
          <w:iCs/>
          <w:color w:val="000000" w:themeColor="text1"/>
          <w:sz w:val="24"/>
          <w:szCs w:val="24"/>
        </w:rPr>
        <w:t>шалгалтын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ажлын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дүгнэлт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810B74">
        <w:rPr>
          <w:iCs/>
          <w:color w:val="000000" w:themeColor="text1"/>
          <w:sz w:val="24"/>
          <w:szCs w:val="24"/>
        </w:rPr>
        <w:t>дуу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дүрсний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материал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810B74">
        <w:rPr>
          <w:iCs/>
          <w:color w:val="000000" w:themeColor="text1"/>
          <w:sz w:val="24"/>
          <w:szCs w:val="24"/>
        </w:rPr>
        <w:t>цахим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мэдээлэл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зэрэг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810B74">
        <w:rPr>
          <w:iCs/>
          <w:color w:val="000000" w:themeColor="text1"/>
          <w:sz w:val="24"/>
          <w:szCs w:val="24"/>
        </w:rPr>
        <w:t>багтана</w:t>
      </w:r>
      <w:proofErr w:type="spellEnd"/>
      <w:r w:rsidRPr="00810B74">
        <w:rPr>
          <w:iCs/>
          <w:color w:val="000000" w:themeColor="text1"/>
          <w:sz w:val="24"/>
          <w:szCs w:val="24"/>
        </w:rPr>
        <w:t xml:space="preserve">. </w:t>
      </w:r>
    </w:p>
    <w:p w14:paraId="3EAD857D" w14:textId="2FEE5003" w:rsidR="00424A5A" w:rsidRPr="00424A5A" w:rsidRDefault="00810B74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810B74">
        <w:rPr>
          <w:iCs/>
          <w:color w:val="000000" w:themeColor="text1"/>
          <w:sz w:val="24"/>
          <w:szCs w:val="24"/>
          <w:lang w:val="mn-MN"/>
        </w:rPr>
        <w:t>Нотлох баримт нь үнэн зөв бөгөөд нотлох баримтын шаардлага хангахуйц байна.</w:t>
      </w:r>
    </w:p>
    <w:p w14:paraId="3F07C86E" w14:textId="01E2B2D6" w:rsidR="00810B74" w:rsidRPr="00677790" w:rsidRDefault="00424A5A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424A5A">
        <w:rPr>
          <w:iCs/>
          <w:color w:val="000000" w:themeColor="text1"/>
          <w:sz w:val="24"/>
          <w:szCs w:val="24"/>
          <w:lang w:val="mn-MN"/>
        </w:rPr>
        <w:t>Хяналт шалгалтын явцад шалгагдаж буй этгээдээс мэдүүлэг авч буй тохиолдолд мэдүүлгийн тэмдэглэл үйлдэн, гарын үсэг зурж баталгаажуулна.  Шалгагдаж буй этгээд гарын үсэг зурахаас татгалзсан тохиолдолд хяналт шалгалтын мэргэжилтэн шалтгааныг тодруулна.</w:t>
      </w:r>
    </w:p>
    <w:p w14:paraId="00D6EE92" w14:textId="6BDD5C43" w:rsidR="00677790" w:rsidRPr="00677790" w:rsidRDefault="00677790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677790">
        <w:rPr>
          <w:iCs/>
          <w:color w:val="000000" w:themeColor="text1"/>
          <w:sz w:val="24"/>
          <w:szCs w:val="24"/>
          <w:lang w:val="mn-MN"/>
        </w:rPr>
        <w:t>Хяналт шалгалтын мэргэжилтэн нотлох баримт, эд мөрийн баримт, дуу дүрсний материал, цахим мэдээлэл зэргийг цуглуулах бүрт нотлох баримтыг цуглуулсан цаг, газрыг тэмдэглэн, гарын үсэг зурж эсвэл лацдан баталгаажуулна.</w:t>
      </w:r>
    </w:p>
    <w:p w14:paraId="06FA4742" w14:textId="6A5BDE4F" w:rsidR="00DD7093" w:rsidRPr="007871CA" w:rsidRDefault="00783E5B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iCs/>
          <w:color w:val="000000" w:themeColor="text1"/>
          <w:sz w:val="24"/>
          <w:szCs w:val="24"/>
          <w:lang w:val="mn-MN"/>
        </w:rPr>
        <w:t>А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ливаа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зөрчлийг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таслан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зогсоох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>,</w:t>
      </w:r>
      <w:r w:rsidRPr="007871CA">
        <w:rPr>
          <w:iCs/>
          <w:color w:val="000000" w:themeColor="text1"/>
          <w:sz w:val="24"/>
          <w:szCs w:val="24"/>
          <w:lang w:val="mn-MN"/>
        </w:rPr>
        <w:t xml:space="preserve"> урьдчилан сэргийлэх,</w:t>
      </w:r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залруулах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шийдвэрлэх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>;</w:t>
      </w:r>
    </w:p>
    <w:p w14:paraId="7CD15ABB" w14:textId="07CEE91F" w:rsidR="00D80C62" w:rsidRPr="007871CA" w:rsidRDefault="00783E5B" w:rsidP="003767BE">
      <w:pPr>
        <w:pStyle w:val="ListParagraph"/>
        <w:numPr>
          <w:ilvl w:val="2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iCs/>
          <w:color w:val="000000" w:themeColor="text1"/>
          <w:sz w:val="24"/>
          <w:szCs w:val="24"/>
          <w:lang w:val="mn-MN"/>
        </w:rPr>
        <w:t>Холбогдох х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ууль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то</w:t>
      </w:r>
      <w:proofErr w:type="spellEnd"/>
      <w:r w:rsidRPr="007871CA">
        <w:rPr>
          <w:iCs/>
          <w:color w:val="000000" w:themeColor="text1"/>
          <w:sz w:val="24"/>
          <w:szCs w:val="24"/>
          <w:lang w:val="mn-MN"/>
        </w:rPr>
        <w:t>гтоомж</w:t>
      </w:r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болон</w:t>
      </w:r>
      <w:proofErr w:type="spellEnd"/>
      <w:r w:rsidRPr="007871CA">
        <w:rPr>
          <w:iCs/>
          <w:color w:val="000000" w:themeColor="text1"/>
          <w:sz w:val="24"/>
          <w:szCs w:val="24"/>
          <w:lang w:val="mn-MN"/>
        </w:rPr>
        <w:t xml:space="preserve"> Хороо,</w:t>
      </w:r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Биржийн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дүрэм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журмаар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зохицуулагдсан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9F5E91" w:rsidRPr="007871CA">
        <w:rPr>
          <w:iCs/>
          <w:color w:val="000000" w:themeColor="text1"/>
          <w:sz w:val="24"/>
          <w:szCs w:val="24"/>
        </w:rPr>
        <w:t>бусад</w:t>
      </w:r>
      <w:proofErr w:type="spellEnd"/>
      <w:r w:rsidR="009F5E91" w:rsidRPr="007871CA">
        <w:rPr>
          <w:iCs/>
          <w:color w:val="000000" w:themeColor="text1"/>
          <w:sz w:val="24"/>
          <w:szCs w:val="24"/>
        </w:rPr>
        <w:t xml:space="preserve"> </w:t>
      </w:r>
      <w:r w:rsidR="00064374" w:rsidRPr="007871CA">
        <w:rPr>
          <w:iCs/>
          <w:color w:val="000000" w:themeColor="text1"/>
          <w:sz w:val="24"/>
          <w:szCs w:val="24"/>
          <w:lang w:val="mn-MN"/>
        </w:rPr>
        <w:t>арга хэлбэр</w:t>
      </w:r>
      <w:r w:rsidR="00064374" w:rsidRPr="007871CA">
        <w:rPr>
          <w:iCs/>
          <w:color w:val="000000" w:themeColor="text1"/>
          <w:sz w:val="24"/>
          <w:szCs w:val="24"/>
        </w:rPr>
        <w:t>;</w:t>
      </w:r>
    </w:p>
    <w:p w14:paraId="27D20AED" w14:textId="77777777" w:rsidR="00064374" w:rsidRPr="007871CA" w:rsidRDefault="00064374" w:rsidP="00064374">
      <w:pPr>
        <w:autoSpaceDE w:val="0"/>
        <w:autoSpaceDN w:val="0"/>
        <w:adjustRightInd w:val="0"/>
        <w:ind w:left="720"/>
        <w:jc w:val="both"/>
        <w:rPr>
          <w:iCs/>
          <w:color w:val="000000" w:themeColor="text1"/>
          <w:sz w:val="24"/>
          <w:szCs w:val="24"/>
        </w:rPr>
      </w:pPr>
    </w:p>
    <w:p w14:paraId="39478941" w14:textId="2216F558" w:rsidR="00D80C62" w:rsidRPr="007871CA" w:rsidRDefault="00F06DC6" w:rsidP="003767B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iCs/>
          <w:color w:val="000000" w:themeColor="text1"/>
          <w:sz w:val="24"/>
          <w:szCs w:val="24"/>
          <w:lang w:val="mn-MN"/>
        </w:rPr>
        <w:t>З</w:t>
      </w:r>
      <w:proofErr w:type="spellStart"/>
      <w:r w:rsidRPr="007871CA">
        <w:rPr>
          <w:iCs/>
          <w:color w:val="000000" w:themeColor="text1"/>
          <w:sz w:val="24"/>
          <w:szCs w:val="24"/>
        </w:rPr>
        <w:t>ах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зээлд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оролцогчид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биржийн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хяналт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шалгалтыг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хүлээн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зөвшөөрч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iCs/>
          <w:color w:val="000000" w:themeColor="text1"/>
          <w:sz w:val="24"/>
          <w:szCs w:val="24"/>
        </w:rPr>
        <w:t>хамтран</w:t>
      </w:r>
      <w:proofErr w:type="spellEnd"/>
      <w:r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iCs/>
          <w:color w:val="000000" w:themeColor="text1"/>
          <w:sz w:val="24"/>
          <w:szCs w:val="24"/>
        </w:rPr>
        <w:t>ажиллана</w:t>
      </w:r>
      <w:proofErr w:type="spellEnd"/>
      <w:r w:rsidRPr="007871CA">
        <w:rPr>
          <w:iCs/>
          <w:color w:val="000000" w:themeColor="text1"/>
          <w:sz w:val="24"/>
          <w:szCs w:val="24"/>
        </w:rPr>
        <w:t>.</w:t>
      </w:r>
    </w:p>
    <w:p w14:paraId="65CF0423" w14:textId="77777777" w:rsidR="00064374" w:rsidRPr="007871CA" w:rsidRDefault="00064374" w:rsidP="00064374">
      <w:pPr>
        <w:autoSpaceDE w:val="0"/>
        <w:autoSpaceDN w:val="0"/>
        <w:adjustRightInd w:val="0"/>
        <w:ind w:left="360"/>
        <w:jc w:val="both"/>
        <w:rPr>
          <w:iCs/>
          <w:color w:val="000000" w:themeColor="text1"/>
          <w:sz w:val="24"/>
          <w:szCs w:val="24"/>
        </w:rPr>
      </w:pPr>
    </w:p>
    <w:p w14:paraId="72DC2192" w14:textId="55683B82" w:rsidR="00F06DC6" w:rsidRPr="007871CA" w:rsidRDefault="007871CA" w:rsidP="003767B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sz w:val="24"/>
          <w:szCs w:val="24"/>
          <w:lang w:val="mn-MN"/>
        </w:rPr>
        <w:t>Х</w:t>
      </w:r>
      <w:r w:rsidRPr="007871CA">
        <w:rPr>
          <w:rFonts w:eastAsiaTheme="minorHAnsi"/>
          <w:color w:val="000000"/>
          <w:sz w:val="24"/>
          <w:szCs w:val="24"/>
          <w:lang w:val="mn-MN"/>
        </w:rPr>
        <w:t xml:space="preserve">яналт </w:t>
      </w:r>
      <w:r w:rsidRPr="007871CA">
        <w:rPr>
          <w:sz w:val="24"/>
          <w:szCs w:val="24"/>
          <w:lang w:val="mn-MN"/>
        </w:rPr>
        <w:t>шалгалт хариуцсан нэгж</w:t>
      </w:r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нь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r w:rsidR="00EA1846" w:rsidRPr="007871CA">
        <w:rPr>
          <w:iCs/>
          <w:color w:val="000000" w:themeColor="text1"/>
          <w:sz w:val="24"/>
          <w:szCs w:val="24"/>
          <w:lang w:val="mn-MN"/>
        </w:rPr>
        <w:t>з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ах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зээлд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оролцогчдын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үйл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ажиллагаанд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холбогдох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дүрэм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журмын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дагуу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давтамжтайгаар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шалгалт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явуулж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F06DC6" w:rsidRPr="007871CA">
        <w:rPr>
          <w:iCs/>
          <w:color w:val="000000" w:themeColor="text1"/>
          <w:sz w:val="24"/>
          <w:szCs w:val="24"/>
        </w:rPr>
        <w:t>болно</w:t>
      </w:r>
      <w:proofErr w:type="spellEnd"/>
      <w:r w:rsidR="00F06DC6" w:rsidRPr="007871CA">
        <w:rPr>
          <w:iCs/>
          <w:color w:val="000000" w:themeColor="text1"/>
          <w:sz w:val="24"/>
          <w:szCs w:val="24"/>
        </w:rPr>
        <w:t>.</w:t>
      </w:r>
    </w:p>
    <w:p w14:paraId="4FFEDAAC" w14:textId="77777777" w:rsidR="00E13EF8" w:rsidRPr="003767BE" w:rsidRDefault="00E13EF8" w:rsidP="003767BE">
      <w:pPr>
        <w:rPr>
          <w:iCs/>
          <w:color w:val="000000" w:themeColor="text1"/>
          <w:sz w:val="24"/>
          <w:szCs w:val="24"/>
        </w:rPr>
      </w:pPr>
    </w:p>
    <w:p w14:paraId="7F06C23A" w14:textId="273AAED0" w:rsidR="00747C2C" w:rsidRPr="007871CA" w:rsidRDefault="00747C2C" w:rsidP="003767B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iCs/>
          <w:color w:val="000000" w:themeColor="text1"/>
          <w:sz w:val="24"/>
          <w:szCs w:val="24"/>
          <w:lang w:val="mn-MN"/>
        </w:rPr>
        <w:t>Шалгалтын</w:t>
      </w:r>
      <w:r w:rsidR="00144DA2" w:rsidRPr="007871CA">
        <w:rPr>
          <w:iCs/>
          <w:color w:val="000000" w:themeColor="text1"/>
          <w:sz w:val="24"/>
          <w:szCs w:val="24"/>
          <w:lang w:val="mn-MN"/>
        </w:rPr>
        <w:t xml:space="preserve"> тайланг</w:t>
      </w:r>
      <w:r w:rsidRPr="007871CA">
        <w:rPr>
          <w:iCs/>
          <w:color w:val="000000" w:themeColor="text1"/>
          <w:sz w:val="24"/>
          <w:szCs w:val="24"/>
          <w:lang w:val="mn-MN"/>
        </w:rPr>
        <w:t xml:space="preserve"> дүгнэлтий</w:t>
      </w:r>
      <w:r w:rsidR="00144DA2" w:rsidRPr="007871CA">
        <w:rPr>
          <w:iCs/>
          <w:color w:val="000000" w:themeColor="text1"/>
          <w:sz w:val="24"/>
          <w:szCs w:val="24"/>
          <w:lang w:val="mn-MN"/>
        </w:rPr>
        <w:t xml:space="preserve">н хамт </w:t>
      </w:r>
      <w:r w:rsidR="00E270F6" w:rsidRPr="007871CA">
        <w:rPr>
          <w:iCs/>
          <w:color w:val="000000" w:themeColor="text1"/>
          <w:sz w:val="24"/>
          <w:szCs w:val="24"/>
          <w:lang w:val="mn-MN"/>
        </w:rPr>
        <w:t>Хороон</w:t>
      </w:r>
      <w:r w:rsidR="00144DA2" w:rsidRPr="007871CA">
        <w:rPr>
          <w:iCs/>
          <w:color w:val="000000" w:themeColor="text1"/>
          <w:sz w:val="24"/>
          <w:szCs w:val="24"/>
          <w:lang w:val="mn-MN"/>
        </w:rPr>
        <w:t>д хүргүүлэх бөгөөд эцсийн дүгнэлтийг Х</w:t>
      </w:r>
      <w:r w:rsidR="003767BE">
        <w:rPr>
          <w:iCs/>
          <w:color w:val="000000" w:themeColor="text1"/>
          <w:sz w:val="24"/>
          <w:szCs w:val="24"/>
          <w:lang w:val="mn-MN"/>
        </w:rPr>
        <w:t>орооны</w:t>
      </w:r>
      <w:r w:rsidR="00E270F6" w:rsidRPr="007871CA">
        <w:rPr>
          <w:iCs/>
          <w:color w:val="000000" w:themeColor="text1"/>
          <w:sz w:val="24"/>
          <w:szCs w:val="24"/>
          <w:lang w:val="mn-MN"/>
        </w:rPr>
        <w:t xml:space="preserve"> Улсын байцаагч</w:t>
      </w:r>
      <w:r w:rsidRPr="007871CA">
        <w:rPr>
          <w:iCs/>
          <w:color w:val="000000" w:themeColor="text1"/>
          <w:sz w:val="24"/>
          <w:szCs w:val="24"/>
          <w:lang w:val="mn-MN"/>
        </w:rPr>
        <w:t xml:space="preserve"> гаргана. </w:t>
      </w:r>
    </w:p>
    <w:p w14:paraId="620D32A8" w14:textId="77777777" w:rsidR="00E13EF8" w:rsidRPr="007871CA" w:rsidRDefault="00E13EF8" w:rsidP="00E13EF8">
      <w:pPr>
        <w:pStyle w:val="ListParagraph"/>
        <w:rPr>
          <w:iCs/>
          <w:color w:val="000000" w:themeColor="text1"/>
          <w:sz w:val="24"/>
          <w:szCs w:val="24"/>
        </w:rPr>
      </w:pPr>
    </w:p>
    <w:p w14:paraId="5DE53B1A" w14:textId="3A547166" w:rsidR="00747C2C" w:rsidRPr="007871CA" w:rsidRDefault="00144DA2" w:rsidP="003767B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7871CA">
        <w:rPr>
          <w:iCs/>
          <w:color w:val="000000" w:themeColor="text1"/>
          <w:sz w:val="24"/>
          <w:szCs w:val="24"/>
          <w:lang w:val="mn-MN"/>
        </w:rPr>
        <w:t>З</w:t>
      </w:r>
      <w:r w:rsidR="00747C2C" w:rsidRPr="007871CA">
        <w:rPr>
          <w:iCs/>
          <w:color w:val="000000" w:themeColor="text1"/>
          <w:sz w:val="24"/>
          <w:szCs w:val="24"/>
          <w:lang w:val="mn-MN"/>
        </w:rPr>
        <w:t xml:space="preserve">ах зээлд оролцогчид </w:t>
      </w:r>
      <w:r w:rsidR="003767BE">
        <w:rPr>
          <w:iCs/>
          <w:color w:val="000000" w:themeColor="text1"/>
          <w:sz w:val="24"/>
          <w:szCs w:val="24"/>
          <w:lang w:val="mn-MN"/>
        </w:rPr>
        <w:t xml:space="preserve">болон </w:t>
      </w:r>
      <w:r w:rsidR="00747C2C" w:rsidRPr="007871CA">
        <w:rPr>
          <w:iCs/>
          <w:color w:val="000000" w:themeColor="text1"/>
          <w:sz w:val="24"/>
          <w:szCs w:val="24"/>
          <w:lang w:val="mn-MN"/>
        </w:rPr>
        <w:t>Биржийн</w:t>
      </w:r>
      <w:r w:rsidR="003767BE">
        <w:rPr>
          <w:iCs/>
          <w:color w:val="000000" w:themeColor="text1"/>
          <w:sz w:val="24"/>
          <w:szCs w:val="24"/>
          <w:lang w:val="mn-MN"/>
        </w:rPr>
        <w:t xml:space="preserve"> хяналт шалгалт хариуцсан мэргэжилтэн нь </w:t>
      </w:r>
      <w:r w:rsidR="00747C2C" w:rsidRPr="007871CA">
        <w:rPr>
          <w:iCs/>
          <w:color w:val="000000" w:themeColor="text1"/>
          <w:sz w:val="24"/>
          <w:szCs w:val="24"/>
          <w:lang w:val="mn-MN"/>
        </w:rPr>
        <w:t xml:space="preserve"> шалгалтын явцад шалгалтын ажлын </w:t>
      </w:r>
      <w:r w:rsidR="003767BE">
        <w:rPr>
          <w:iCs/>
          <w:color w:val="000000" w:themeColor="text1"/>
          <w:sz w:val="24"/>
          <w:szCs w:val="24"/>
          <w:lang w:val="mn-MN"/>
        </w:rPr>
        <w:t xml:space="preserve">талаарх </w:t>
      </w:r>
      <w:r w:rsidR="00747C2C" w:rsidRPr="007871CA">
        <w:rPr>
          <w:iCs/>
          <w:color w:val="000000" w:themeColor="text1"/>
          <w:sz w:val="24"/>
          <w:szCs w:val="24"/>
          <w:lang w:val="mn-MN"/>
        </w:rPr>
        <w:t>нууц</w:t>
      </w:r>
      <w:r w:rsidR="003767BE">
        <w:rPr>
          <w:iCs/>
          <w:color w:val="000000" w:themeColor="text1"/>
          <w:sz w:val="24"/>
          <w:szCs w:val="24"/>
          <w:lang w:val="mn-MN"/>
        </w:rPr>
        <w:t>ыг</w:t>
      </w:r>
      <w:r w:rsidR="00747C2C" w:rsidRPr="007871CA">
        <w:rPr>
          <w:iCs/>
          <w:color w:val="000000" w:themeColor="text1"/>
          <w:sz w:val="24"/>
          <w:szCs w:val="24"/>
          <w:lang w:val="mn-MN"/>
        </w:rPr>
        <w:t xml:space="preserve"> хадгалах үүргээ чанд сахина.</w:t>
      </w:r>
    </w:p>
    <w:p w14:paraId="58055B7C" w14:textId="77777777" w:rsidR="00E13EF8" w:rsidRPr="007871CA" w:rsidRDefault="00E13EF8" w:rsidP="00E13EF8">
      <w:pPr>
        <w:pStyle w:val="ListParagraph"/>
        <w:rPr>
          <w:iCs/>
          <w:color w:val="000000" w:themeColor="text1"/>
          <w:sz w:val="24"/>
          <w:szCs w:val="24"/>
        </w:rPr>
      </w:pPr>
    </w:p>
    <w:p w14:paraId="5181C0B1" w14:textId="1FBF6534" w:rsidR="004516A3" w:rsidRPr="00116CE8" w:rsidRDefault="00E13EF8" w:rsidP="004516A3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proofErr w:type="spellStart"/>
      <w:r w:rsidRPr="00116CE8">
        <w:rPr>
          <w:iCs/>
          <w:color w:val="000000" w:themeColor="text1"/>
          <w:sz w:val="24"/>
          <w:szCs w:val="24"/>
        </w:rPr>
        <w:t>Бирж</w:t>
      </w:r>
      <w:proofErr w:type="spellEnd"/>
      <w:r w:rsidRPr="00116CE8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116CE8">
        <w:rPr>
          <w:iCs/>
          <w:color w:val="000000" w:themeColor="text1"/>
          <w:sz w:val="24"/>
          <w:szCs w:val="24"/>
        </w:rPr>
        <w:t>нь</w:t>
      </w:r>
      <w:proofErr w:type="spellEnd"/>
      <w:r w:rsidRPr="00116CE8">
        <w:rPr>
          <w:iCs/>
          <w:color w:val="000000" w:themeColor="text1"/>
          <w:sz w:val="24"/>
          <w:szCs w:val="24"/>
        </w:rPr>
        <w:t xml:space="preserve"> </w:t>
      </w:r>
      <w:r w:rsidRPr="00116CE8">
        <w:rPr>
          <w:iCs/>
          <w:color w:val="000000" w:themeColor="text1"/>
          <w:sz w:val="24"/>
          <w:szCs w:val="24"/>
          <w:lang w:val="mn-MN"/>
        </w:rPr>
        <w:t xml:space="preserve">өргөдөл, </w:t>
      </w:r>
      <w:proofErr w:type="spellStart"/>
      <w:r w:rsidRPr="00116CE8">
        <w:rPr>
          <w:iCs/>
          <w:color w:val="000000" w:themeColor="text1"/>
          <w:sz w:val="24"/>
          <w:szCs w:val="24"/>
        </w:rPr>
        <w:t>гомдл</w:t>
      </w:r>
      <w:proofErr w:type="spellEnd"/>
      <w:r w:rsidRPr="00116CE8">
        <w:rPr>
          <w:iCs/>
          <w:color w:val="000000" w:themeColor="text1"/>
          <w:sz w:val="24"/>
          <w:szCs w:val="24"/>
          <w:lang w:val="mn-MN"/>
        </w:rPr>
        <w:t>ы</w:t>
      </w:r>
      <w:r w:rsidR="00116CE8" w:rsidRPr="00116CE8">
        <w:rPr>
          <w:iCs/>
          <w:color w:val="000000" w:themeColor="text1"/>
          <w:sz w:val="24"/>
          <w:szCs w:val="24"/>
          <w:lang w:val="mn-MN"/>
        </w:rPr>
        <w:t>г “Монголын хөрөнгийн бирж Төрийн өмчит хувьцаат компанид иргэн, албан байгууллагаас гаргасан өргөдөл гомдлыг хүлээн авч шийдвэрлэх заавар”</w:t>
      </w:r>
      <w:r w:rsidRPr="00116CE8">
        <w:rPr>
          <w:iCs/>
          <w:color w:val="000000" w:themeColor="text1"/>
          <w:sz w:val="24"/>
          <w:szCs w:val="24"/>
          <w:lang w:val="mn-MN"/>
        </w:rPr>
        <w:t xml:space="preserve"> дагуу </w:t>
      </w:r>
      <w:r w:rsidR="00116CE8" w:rsidRPr="00116CE8">
        <w:rPr>
          <w:iCs/>
          <w:color w:val="000000" w:themeColor="text1"/>
          <w:sz w:val="24"/>
          <w:szCs w:val="24"/>
          <w:lang w:val="mn-MN"/>
        </w:rPr>
        <w:t xml:space="preserve">хүлээн авч </w:t>
      </w:r>
      <w:r w:rsidRPr="00116CE8">
        <w:rPr>
          <w:iCs/>
          <w:color w:val="000000" w:themeColor="text1"/>
          <w:sz w:val="24"/>
          <w:szCs w:val="24"/>
          <w:lang w:val="mn-MN"/>
        </w:rPr>
        <w:t>шийдвэрлэнэ.</w:t>
      </w:r>
      <w:r w:rsidRPr="00116CE8">
        <w:rPr>
          <w:iCs/>
          <w:color w:val="000000" w:themeColor="text1"/>
          <w:sz w:val="24"/>
          <w:szCs w:val="24"/>
        </w:rPr>
        <w:t xml:space="preserve"> </w:t>
      </w:r>
    </w:p>
    <w:p w14:paraId="3E192B10" w14:textId="77777777" w:rsidR="00747C2C" w:rsidRPr="007871CA" w:rsidRDefault="00747C2C" w:rsidP="00747C2C">
      <w:pPr>
        <w:autoSpaceDE w:val="0"/>
        <w:autoSpaceDN w:val="0"/>
        <w:adjustRightInd w:val="0"/>
        <w:spacing w:line="240" w:lineRule="atLeast"/>
        <w:ind w:left="-540" w:firstLine="540"/>
        <w:contextualSpacing/>
        <w:jc w:val="both"/>
        <w:rPr>
          <w:iCs/>
          <w:color w:val="000000" w:themeColor="text1"/>
          <w:sz w:val="24"/>
          <w:szCs w:val="24"/>
          <w:lang w:val="mn-MN"/>
        </w:rPr>
      </w:pPr>
    </w:p>
    <w:p w14:paraId="216A71E7" w14:textId="72552E61" w:rsidR="00104DA2" w:rsidRPr="007871CA" w:rsidRDefault="00D658CB" w:rsidP="00104DA2">
      <w:pPr>
        <w:pStyle w:val="Default"/>
        <w:spacing w:after="370" w:line="240" w:lineRule="atLeast"/>
        <w:ind w:left="-540" w:firstLine="540"/>
        <w:jc w:val="center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ГУРАВ</w:t>
      </w:r>
      <w:r w:rsidR="00104DA2" w:rsidRPr="007871CA">
        <w:rPr>
          <w:rFonts w:ascii="Times New Roman" w:hAnsi="Times New Roman" w:cs="Times New Roman"/>
          <w:b/>
          <w:bCs/>
        </w:rPr>
        <w:t xml:space="preserve">. </w:t>
      </w:r>
      <w:r w:rsidR="00104DA2" w:rsidRPr="007871CA">
        <w:rPr>
          <w:rFonts w:ascii="Times New Roman" w:hAnsi="Times New Roman" w:cs="Times New Roman"/>
          <w:b/>
          <w:bCs/>
          <w:lang w:val="mn-MN"/>
        </w:rPr>
        <w:t>ЗӨРЧЛИЙН ТӨРЛҮҮД</w:t>
      </w:r>
    </w:p>
    <w:p w14:paraId="137588FF" w14:textId="2A54B464" w:rsidR="004516A3" w:rsidRDefault="004516A3" w:rsidP="004516A3">
      <w:pPr>
        <w:pStyle w:val="ListParagraph"/>
        <w:numPr>
          <w:ilvl w:val="0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r w:rsidRPr="004516A3">
        <w:rPr>
          <w:b/>
          <w:bCs/>
          <w:iCs/>
          <w:color w:val="000000" w:themeColor="text1"/>
          <w:sz w:val="24"/>
          <w:szCs w:val="24"/>
          <w:lang w:val="mn-MN"/>
        </w:rPr>
        <w:t xml:space="preserve">Дугаар зүйл. </w:t>
      </w:r>
      <w:r w:rsidR="00104DA2" w:rsidRPr="004516A3">
        <w:rPr>
          <w:b/>
          <w:bCs/>
          <w:iCs/>
          <w:color w:val="000000" w:themeColor="text1"/>
          <w:sz w:val="24"/>
          <w:szCs w:val="24"/>
          <w:lang w:val="mn-MN"/>
        </w:rPr>
        <w:t>Биржийн арилжаанд оролцогчид хориглох зүйл</w:t>
      </w:r>
    </w:p>
    <w:p w14:paraId="0E992437" w14:textId="77777777" w:rsidR="004516A3" w:rsidRDefault="004516A3" w:rsidP="004516A3">
      <w:pPr>
        <w:pStyle w:val="ListParagraph"/>
        <w:spacing w:line="180" w:lineRule="atLeast"/>
        <w:ind w:left="360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</w:p>
    <w:p w14:paraId="4018D7C5" w14:textId="7BF7CBFF" w:rsidR="004516A3" w:rsidRPr="004516A3" w:rsidRDefault="00104DA2" w:rsidP="004516A3">
      <w:pPr>
        <w:pStyle w:val="ListParagraph"/>
        <w:numPr>
          <w:ilvl w:val="1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r w:rsidRPr="004516A3">
        <w:rPr>
          <w:iCs/>
          <w:color w:val="000000" w:themeColor="text1"/>
          <w:sz w:val="24"/>
          <w:szCs w:val="24"/>
          <w:lang w:val="mn-MN"/>
        </w:rPr>
        <w:t>Биржийн арилжаанд оролцогч дараах үйл ажиллагаа явуулахыг хориглоно:</w:t>
      </w:r>
    </w:p>
    <w:p w14:paraId="6C59ED4B" w14:textId="77777777" w:rsidR="004516A3" w:rsidRPr="004516A3" w:rsidRDefault="004516A3" w:rsidP="004516A3">
      <w:pPr>
        <w:pStyle w:val="ListParagraph"/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</w:p>
    <w:p w14:paraId="23843DF0" w14:textId="312EB2DF" w:rsidR="00104DA2" w:rsidRPr="00801402" w:rsidRDefault="00801402" w:rsidP="004516A3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r>
        <w:rPr>
          <w:iCs/>
          <w:color w:val="000000" w:themeColor="text1"/>
          <w:sz w:val="24"/>
          <w:szCs w:val="24"/>
          <w:lang w:val="mn-MN"/>
        </w:rPr>
        <w:lastRenderedPageBreak/>
        <w:t>А</w:t>
      </w:r>
      <w:r w:rsidR="00104DA2" w:rsidRPr="004516A3">
        <w:rPr>
          <w:iCs/>
          <w:color w:val="000000" w:themeColor="text1"/>
          <w:sz w:val="24"/>
          <w:szCs w:val="24"/>
          <w:lang w:val="mn-MN"/>
        </w:rPr>
        <w:t>рилжаанд оролцогч бусад этгээдийн нэр хүндийг гутаах, эсхүл өрсөлдөгчөө алдагдалд оруулж болохуйц худал, зөрүүтэй буюу гуйвуулсан мэдээ тараах, бусдыг төөрөгдүүлэх, хуурч мэхлэх;</w:t>
      </w:r>
    </w:p>
    <w:p w14:paraId="2348F78E" w14:textId="2DD25432" w:rsidR="00104DA2" w:rsidRPr="00722485" w:rsidRDefault="00801402" w:rsidP="00801402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r>
        <w:rPr>
          <w:iCs/>
          <w:color w:val="000000" w:themeColor="text1"/>
          <w:sz w:val="24"/>
          <w:szCs w:val="24"/>
          <w:lang w:val="mn-MN"/>
        </w:rPr>
        <w:t>Ү</w:t>
      </w:r>
      <w:r w:rsidR="00104DA2" w:rsidRPr="00801402">
        <w:rPr>
          <w:iCs/>
          <w:color w:val="000000" w:themeColor="text1"/>
          <w:sz w:val="24"/>
          <w:szCs w:val="24"/>
          <w:lang w:val="mn-MN"/>
        </w:rPr>
        <w:t>гсэн хуйвалдах, харилцан тохиролцох замаар биржээр арилжаалах бүтээгдэхүүний үнийг зохиомлоор тогтоох, зах зээлийг урвуулан ашиглах зорилготой аливаа үйлдэл хийх;</w:t>
      </w:r>
    </w:p>
    <w:p w14:paraId="78F4D0E9" w14:textId="6814DFFB" w:rsidR="00722485" w:rsidRPr="003631DD" w:rsidRDefault="003631DD" w:rsidP="00801402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r w:rsidRPr="007871CA">
        <w:rPr>
          <w:color w:val="000000" w:themeColor="text1"/>
          <w:sz w:val="24"/>
          <w:szCs w:val="24"/>
          <w:lang w:val="mn-MN"/>
        </w:rPr>
        <w:t>Харилцагчийн өгсөн худалдах болон худалдан авах захиалгын нөхцлийг /захиалгын тоо ширхэг, үнэ, төрөл, хүчинтэй байх хугацаа/ санаатай  болон санамсаргүй байдлаар өөрчлөн системд оруулсан</w:t>
      </w:r>
      <w:r w:rsidRPr="007871CA">
        <w:rPr>
          <w:color w:val="000000" w:themeColor="text1"/>
          <w:sz w:val="24"/>
          <w:szCs w:val="24"/>
        </w:rPr>
        <w:t>;</w:t>
      </w:r>
    </w:p>
    <w:p w14:paraId="03E17BAD" w14:textId="22629963" w:rsidR="003631DD" w:rsidRPr="00696915" w:rsidRDefault="00696915" w:rsidP="00801402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r>
        <w:rPr>
          <w:rFonts w:eastAsiaTheme="minorHAnsi"/>
          <w:color w:val="000000" w:themeColor="text1"/>
          <w:sz w:val="24"/>
          <w:szCs w:val="24"/>
          <w:lang w:val="mn-MN"/>
        </w:rPr>
        <w:t>Дуудлага арилжааны үнэ</w:t>
      </w:r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ханш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тогтолтод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нөлөөлсөн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;</w:t>
      </w:r>
    </w:p>
    <w:p w14:paraId="3BA32C3A" w14:textId="58A5FC3D" w:rsidR="00696915" w:rsidRPr="002153FC" w:rsidRDefault="002153FC" w:rsidP="00801402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proofErr w:type="spellStart"/>
      <w:r w:rsidRPr="007871CA">
        <w:rPr>
          <w:color w:val="000000" w:themeColor="text1"/>
          <w:sz w:val="24"/>
          <w:szCs w:val="24"/>
        </w:rPr>
        <w:t>Дотоод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мэдээлэл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эзэмшигч</w:t>
      </w:r>
      <w:proofErr w:type="spellEnd"/>
      <w:r w:rsidRPr="007871CA">
        <w:rPr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color w:val="000000" w:themeColor="text1"/>
          <w:sz w:val="24"/>
          <w:szCs w:val="24"/>
        </w:rPr>
        <w:t>түүний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холбогдох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этгээд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санхүүгийн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хэрэгслийн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арилжаанд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дотоод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мэдээлэл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ашиглан</w:t>
      </w:r>
      <w:proofErr w:type="spellEnd"/>
      <w:r w:rsidRPr="007871CA">
        <w:rPr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color w:val="000000" w:themeColor="text1"/>
          <w:sz w:val="24"/>
          <w:szCs w:val="24"/>
        </w:rPr>
        <w:t>оролцсон</w:t>
      </w:r>
      <w:proofErr w:type="spellEnd"/>
      <w:r w:rsidRPr="007871CA">
        <w:rPr>
          <w:color w:val="000000" w:themeColor="text1"/>
          <w:sz w:val="24"/>
          <w:szCs w:val="24"/>
        </w:rPr>
        <w:t>;</w:t>
      </w:r>
    </w:p>
    <w:p w14:paraId="72CA93E3" w14:textId="08B0185C" w:rsidR="002153FC" w:rsidRPr="0047627D" w:rsidRDefault="00505CB0" w:rsidP="00801402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Дотоод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мэдээлэл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ашиглан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арилжаанд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оролцсон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нийтэд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болон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7871CA">
        <w:rPr>
          <w:rFonts w:eastAsiaTheme="minorHAnsi"/>
          <w:color w:val="000000" w:themeColor="text1"/>
          <w:sz w:val="24"/>
          <w:szCs w:val="24"/>
          <w:lang w:val="mn-MN"/>
        </w:rPr>
        <w:t>гадаад</w:t>
      </w:r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7871CA">
        <w:rPr>
          <w:rFonts w:eastAsiaTheme="minorHAnsi"/>
          <w:color w:val="000000" w:themeColor="text1"/>
          <w:sz w:val="24"/>
          <w:szCs w:val="24"/>
          <w:lang w:val="mn-MN"/>
        </w:rPr>
        <w:t>дотоодын</w:t>
      </w:r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973A23">
        <w:rPr>
          <w:rFonts w:eastAsiaTheme="minorHAnsi"/>
          <w:color w:val="000000" w:themeColor="text1"/>
          <w:sz w:val="24"/>
          <w:szCs w:val="24"/>
          <w:lang w:val="mn-MN"/>
        </w:rPr>
        <w:t>худалдан авагчдад</w:t>
      </w:r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хүргэх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мэдээллийг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нуун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дарагдуулсан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>,</w:t>
      </w:r>
      <w:r w:rsidRPr="007871CA">
        <w:rPr>
          <w:rFonts w:eastAsiaTheme="minorHAnsi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холбогдох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этгээдэд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өгөхөөс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татгалзсан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бусдын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нэрийн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өмнөөс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өөрийн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нэрийн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данс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болон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захиран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зарцуулах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эрх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бүхий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бусад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дансаар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арилжаа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мөнгөн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хөрөнгийн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гүйлгээ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хийсэн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>;</w:t>
      </w:r>
    </w:p>
    <w:p w14:paraId="7261B048" w14:textId="0A1F136A" w:rsidR="0047627D" w:rsidRPr="00FD2720" w:rsidRDefault="0047627D" w:rsidP="0047627D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Үнэ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ханшид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нөлөөлөх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зорилгоор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зах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зээлтэй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холбоотой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худал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буруу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мэдээллийг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олон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нийтэд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47627D">
        <w:rPr>
          <w:rFonts w:eastAsiaTheme="minorHAnsi"/>
          <w:color w:val="000000" w:themeColor="text1"/>
          <w:sz w:val="24"/>
          <w:szCs w:val="24"/>
        </w:rPr>
        <w:t>тараасан</w:t>
      </w:r>
      <w:proofErr w:type="spellEnd"/>
      <w:r w:rsidRPr="0047627D">
        <w:rPr>
          <w:rFonts w:eastAsiaTheme="minorHAnsi"/>
          <w:color w:val="000000" w:themeColor="text1"/>
          <w:sz w:val="24"/>
          <w:szCs w:val="24"/>
        </w:rPr>
        <w:t>,</w:t>
      </w:r>
    </w:p>
    <w:p w14:paraId="0772783C" w14:textId="06F65804" w:rsidR="00FD2720" w:rsidRPr="00A64C52" w:rsidRDefault="00FD2720" w:rsidP="00FD2720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Биелүүлэх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зорилгогүйгээр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захиалга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шивсэн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түүнд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олон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дахин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засвар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оруулах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татаж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авах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нэг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захиалгыг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олон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хэсэг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хувааж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шивэх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үйлдэл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D2720">
        <w:rPr>
          <w:rFonts w:eastAsiaTheme="minorHAnsi"/>
          <w:color w:val="000000" w:themeColor="text1"/>
          <w:sz w:val="24"/>
          <w:szCs w:val="24"/>
        </w:rPr>
        <w:t>хийсэн</w:t>
      </w:r>
      <w:proofErr w:type="spellEnd"/>
      <w:r w:rsidRPr="00FD2720">
        <w:rPr>
          <w:rFonts w:eastAsiaTheme="minorHAnsi"/>
          <w:color w:val="000000" w:themeColor="text1"/>
          <w:sz w:val="24"/>
          <w:szCs w:val="24"/>
        </w:rPr>
        <w:t xml:space="preserve">, </w:t>
      </w:r>
    </w:p>
    <w:p w14:paraId="673E607C" w14:textId="77777777" w:rsidR="00A64C52" w:rsidRPr="00A64C52" w:rsidRDefault="00A64C52" w:rsidP="00A64C52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Харилцагчдад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худал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буруу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мэдээлэл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өгөх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тэдгээрийг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ятгах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төөрөгдүүлэх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>,</w:t>
      </w:r>
      <w:r w:rsidRPr="00A64C52">
        <w:rPr>
          <w:rFonts w:eastAsiaTheme="minorHAnsi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харилцагчийн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захиалгыг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биелүүлэхээс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өмнө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мэдээллийг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тараах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захиалгыг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орхигдуулах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харилцагчийн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зөвшөөрөлгүй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гүйлгээ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4C52">
        <w:rPr>
          <w:rFonts w:eastAsiaTheme="minorHAnsi"/>
          <w:color w:val="000000" w:themeColor="text1"/>
          <w:sz w:val="24"/>
          <w:szCs w:val="24"/>
        </w:rPr>
        <w:t>хийх</w:t>
      </w:r>
      <w:proofErr w:type="spellEnd"/>
      <w:r w:rsidRPr="00A64C52">
        <w:rPr>
          <w:rFonts w:eastAsiaTheme="minorHAnsi"/>
          <w:color w:val="000000" w:themeColor="text1"/>
          <w:sz w:val="24"/>
          <w:szCs w:val="24"/>
        </w:rPr>
        <w:t xml:space="preserve">, </w:t>
      </w:r>
    </w:p>
    <w:p w14:paraId="5A8C05A6" w14:textId="76FD5551" w:rsidR="00FD2720" w:rsidRPr="00582450" w:rsidRDefault="006A1247" w:rsidP="00FD2720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Анхан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шатны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баримтыг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буруу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дутуу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хөтөлсөн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хуурамчаар</w:t>
      </w:r>
      <w:proofErr w:type="spellEnd"/>
      <w:r w:rsidRPr="007871C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871CA">
        <w:rPr>
          <w:rFonts w:eastAsiaTheme="minorHAnsi"/>
          <w:color w:val="000000" w:themeColor="text1"/>
          <w:sz w:val="24"/>
          <w:szCs w:val="24"/>
        </w:rPr>
        <w:t>бүрдүүлсэн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;</w:t>
      </w:r>
    </w:p>
    <w:p w14:paraId="6292A181" w14:textId="4DA95F10" w:rsidR="00582450" w:rsidRPr="001156F5" w:rsidRDefault="00582450" w:rsidP="00582450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Арилжаа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шударга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явагдах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нөхцөл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болон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харилцагчийн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эрх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ашгийг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зөрчсөн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бусад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үйлдлүүд</w:t>
      </w:r>
      <w:proofErr w:type="spellEnd"/>
      <w:r w:rsidRPr="0058245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582450">
        <w:rPr>
          <w:rFonts w:eastAsiaTheme="minorHAnsi"/>
          <w:color w:val="000000" w:themeColor="text1"/>
          <w:sz w:val="24"/>
          <w:szCs w:val="24"/>
        </w:rPr>
        <w:t>хийсэн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;</w:t>
      </w:r>
    </w:p>
    <w:p w14:paraId="15405AF5" w14:textId="1F514BB6" w:rsidR="001156F5" w:rsidRPr="00EA1B27" w:rsidRDefault="001156F5" w:rsidP="001156F5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r>
        <w:rPr>
          <w:rFonts w:eastAsiaTheme="minorHAnsi"/>
          <w:color w:val="000000" w:themeColor="text1"/>
          <w:sz w:val="24"/>
          <w:szCs w:val="24"/>
          <w:lang w:val="mn-MN"/>
        </w:rPr>
        <w:t>Хяналт шалгалтын ажилтны</w:t>
      </w:r>
      <w:r w:rsidRPr="001156F5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албан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даалгаврыг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хугацаанд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нь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биелүүлээгүй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</w:rPr>
        <w:t>,</w:t>
      </w:r>
      <w:r w:rsidRPr="001156F5">
        <w:rPr>
          <w:rFonts w:eastAsiaTheme="minorHAnsi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анхан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шатны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боло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  <w:lang w:val="mn-MN"/>
        </w:rPr>
        <w:t xml:space="preserve">н </w:t>
      </w:r>
      <w:proofErr w:type="spellStart"/>
      <w:r w:rsidRPr="001156F5">
        <w:rPr>
          <w:rFonts w:eastAsiaTheme="minorHAnsi"/>
          <w:color w:val="000000" w:themeColor="text1"/>
          <w:sz w:val="24"/>
          <w:szCs w:val="24"/>
        </w:rPr>
        <w:t>санхүүгийн</w:t>
      </w:r>
      <w:proofErr w:type="spellEnd"/>
      <w:r w:rsidRPr="001156F5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холбогдолтой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баримтыг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зохих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журмын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дагуу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бүрдүүлээгүй</w:t>
      </w:r>
      <w:proofErr w:type="spellEnd"/>
      <w:r w:rsidRPr="001156F5">
        <w:rPr>
          <w:color w:val="000000" w:themeColor="text1"/>
          <w:sz w:val="24"/>
          <w:szCs w:val="24"/>
        </w:rPr>
        <w:t xml:space="preserve">, </w:t>
      </w:r>
      <w:proofErr w:type="spellStart"/>
      <w:r w:rsidRPr="001156F5">
        <w:rPr>
          <w:color w:val="000000" w:themeColor="text1"/>
          <w:sz w:val="24"/>
          <w:szCs w:val="24"/>
        </w:rPr>
        <w:t>тайлан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мэдээллийг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үнэн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зөв</w:t>
      </w:r>
      <w:proofErr w:type="spellEnd"/>
      <w:r w:rsidRPr="001156F5">
        <w:rPr>
          <w:color w:val="000000" w:themeColor="text1"/>
          <w:sz w:val="24"/>
          <w:szCs w:val="24"/>
        </w:rPr>
        <w:t xml:space="preserve">, </w:t>
      </w:r>
      <w:proofErr w:type="spellStart"/>
      <w:r w:rsidRPr="001156F5">
        <w:rPr>
          <w:color w:val="000000" w:themeColor="text1"/>
          <w:sz w:val="24"/>
          <w:szCs w:val="24"/>
        </w:rPr>
        <w:t>бүрэн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гүйцэд</w:t>
      </w:r>
      <w:proofErr w:type="spellEnd"/>
      <w:r w:rsidRPr="001156F5">
        <w:rPr>
          <w:color w:val="000000" w:themeColor="text1"/>
          <w:sz w:val="24"/>
          <w:szCs w:val="24"/>
        </w:rPr>
        <w:t xml:space="preserve"> </w:t>
      </w:r>
      <w:proofErr w:type="spellStart"/>
      <w:r w:rsidRPr="001156F5">
        <w:rPr>
          <w:color w:val="000000" w:themeColor="text1"/>
          <w:sz w:val="24"/>
          <w:szCs w:val="24"/>
        </w:rPr>
        <w:t>гаргаагүй</w:t>
      </w:r>
      <w:proofErr w:type="spellEnd"/>
      <w:r w:rsidRPr="001156F5">
        <w:rPr>
          <w:color w:val="000000" w:themeColor="text1"/>
          <w:sz w:val="24"/>
          <w:szCs w:val="24"/>
        </w:rPr>
        <w:t>,</w:t>
      </w:r>
    </w:p>
    <w:p w14:paraId="04A360C2" w14:textId="5C3B0142" w:rsidR="00EA1B27" w:rsidRPr="00EA1B27" w:rsidRDefault="00EA1B27" w:rsidP="00EA1B27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Шалгалтын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ажилд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шаардлагатай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баримт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материал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гаргаж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өгөөгүй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>,</w:t>
      </w:r>
      <w:r w:rsidRPr="00EA1B27">
        <w:rPr>
          <w:rFonts w:eastAsiaTheme="minorHAnsi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шалгалтын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ажилд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саад</w:t>
      </w:r>
      <w:proofErr w:type="spellEnd"/>
      <w:r w:rsidRPr="00EA1B2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A1B27">
        <w:rPr>
          <w:rFonts w:eastAsiaTheme="minorHAnsi"/>
          <w:color w:val="000000" w:themeColor="text1"/>
          <w:sz w:val="24"/>
          <w:szCs w:val="24"/>
        </w:rPr>
        <w:t>учруулcан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;</w:t>
      </w:r>
    </w:p>
    <w:p w14:paraId="414DD47C" w14:textId="7B6EE590" w:rsidR="00104DA2" w:rsidRPr="00763526" w:rsidRDefault="00763526" w:rsidP="00763526">
      <w:pPr>
        <w:pStyle w:val="ListParagraph"/>
        <w:numPr>
          <w:ilvl w:val="2"/>
          <w:numId w:val="2"/>
        </w:numPr>
        <w:spacing w:line="180" w:lineRule="atLeast"/>
        <w:jc w:val="both"/>
        <w:rPr>
          <w:b/>
          <w:bCs/>
          <w:iCs/>
          <w:color w:val="000000" w:themeColor="text1"/>
          <w:sz w:val="24"/>
          <w:szCs w:val="24"/>
          <w:lang w:val="mn-MN"/>
        </w:rPr>
      </w:pPr>
      <w:r>
        <w:rPr>
          <w:iCs/>
          <w:color w:val="000000" w:themeColor="text1"/>
          <w:sz w:val="24"/>
          <w:szCs w:val="24"/>
          <w:lang w:val="mn-MN"/>
        </w:rPr>
        <w:t>Х</w:t>
      </w:r>
      <w:r w:rsidR="00104DA2" w:rsidRPr="00763526">
        <w:rPr>
          <w:iCs/>
          <w:color w:val="000000" w:themeColor="text1"/>
          <w:sz w:val="24"/>
          <w:szCs w:val="24"/>
          <w:lang w:val="mn-MN"/>
        </w:rPr>
        <w:t>ууль тогтоомжоор хориглосон бусад</w:t>
      </w:r>
      <w:r w:rsidR="009B2F69">
        <w:rPr>
          <w:iCs/>
          <w:color w:val="000000" w:themeColor="text1"/>
          <w:sz w:val="24"/>
          <w:szCs w:val="24"/>
        </w:rPr>
        <w:t>;</w:t>
      </w:r>
    </w:p>
    <w:p w14:paraId="71C01C20" w14:textId="5A73C94D" w:rsidR="00703F85" w:rsidRPr="004A71F6" w:rsidRDefault="00381926" w:rsidP="004A71F6">
      <w:pPr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 w:themeColor="text1"/>
          <w:sz w:val="24"/>
          <w:szCs w:val="24"/>
          <w:lang w:val="mn-MN"/>
        </w:rPr>
      </w:pPr>
      <w:r w:rsidRPr="007871CA">
        <w:rPr>
          <w:lang w:val="mn-MN"/>
        </w:rPr>
        <w:tab/>
      </w:r>
    </w:p>
    <w:p w14:paraId="7203FE0B" w14:textId="6DC9D677" w:rsidR="00BD12EE" w:rsidRPr="007871CA" w:rsidRDefault="00BD12EE" w:rsidP="00BD12EE">
      <w:pPr>
        <w:pStyle w:val="ListParagraph"/>
        <w:spacing w:line="240" w:lineRule="atLeast"/>
        <w:ind w:left="-540" w:firstLine="540"/>
        <w:rPr>
          <w:rFonts w:eastAsiaTheme="minorHAnsi"/>
          <w:b/>
          <w:bCs/>
          <w:color w:val="000000"/>
          <w:sz w:val="24"/>
          <w:szCs w:val="24"/>
          <w:lang w:val="mn-MN"/>
        </w:rPr>
      </w:pPr>
      <w:r w:rsidRPr="007871CA">
        <w:rPr>
          <w:rFonts w:eastAsiaTheme="minorHAnsi"/>
          <w:b/>
          <w:color w:val="000000"/>
          <w:sz w:val="24"/>
          <w:szCs w:val="24"/>
          <w:lang w:val="mn-MN"/>
        </w:rPr>
        <w:tab/>
      </w:r>
      <w:r w:rsidRPr="007871CA">
        <w:rPr>
          <w:rFonts w:eastAsiaTheme="minorHAnsi"/>
          <w:b/>
          <w:color w:val="000000"/>
          <w:sz w:val="24"/>
          <w:szCs w:val="24"/>
          <w:lang w:val="mn-MN"/>
        </w:rPr>
        <w:tab/>
      </w:r>
      <w:r w:rsidRPr="007871CA">
        <w:rPr>
          <w:rFonts w:eastAsiaTheme="minorHAnsi"/>
          <w:b/>
          <w:color w:val="000000"/>
          <w:sz w:val="24"/>
          <w:szCs w:val="24"/>
          <w:lang w:val="mn-MN"/>
        </w:rPr>
        <w:tab/>
      </w:r>
      <w:r w:rsidR="006B711C">
        <w:rPr>
          <w:rFonts w:eastAsiaTheme="minorHAnsi"/>
          <w:b/>
          <w:color w:val="000000"/>
          <w:sz w:val="24"/>
          <w:szCs w:val="24"/>
          <w:lang w:val="mn-MN"/>
        </w:rPr>
        <w:t>ДӨРӨВ</w:t>
      </w:r>
      <w:r w:rsidR="000D6C77" w:rsidRPr="007871CA">
        <w:rPr>
          <w:rFonts w:eastAsiaTheme="minorHAnsi"/>
          <w:b/>
          <w:color w:val="000000"/>
          <w:sz w:val="24"/>
          <w:szCs w:val="24"/>
          <w:lang w:val="mn-MN"/>
        </w:rPr>
        <w:t>.</w:t>
      </w:r>
      <w:r w:rsidRPr="007871CA">
        <w:rPr>
          <w:rFonts w:eastAsiaTheme="minorHAnsi"/>
          <w:b/>
          <w:color w:val="000000"/>
          <w:sz w:val="24"/>
          <w:szCs w:val="24"/>
          <w:lang w:val="mn-MN"/>
        </w:rPr>
        <w:t xml:space="preserve"> </w:t>
      </w:r>
      <w:r w:rsidR="008E7507" w:rsidRPr="007871CA">
        <w:rPr>
          <w:rFonts w:eastAsiaTheme="minorHAnsi"/>
          <w:b/>
          <w:bCs/>
          <w:color w:val="000000"/>
          <w:sz w:val="24"/>
          <w:szCs w:val="24"/>
          <w:lang w:val="mn-MN"/>
        </w:rPr>
        <w:t xml:space="preserve">ШАЛГАЛТЫН ТАЙЛАН </w:t>
      </w:r>
      <w:r w:rsidR="00BD33F8" w:rsidRPr="007871CA">
        <w:rPr>
          <w:rFonts w:eastAsiaTheme="minorHAnsi"/>
          <w:b/>
          <w:bCs/>
          <w:color w:val="000000"/>
          <w:sz w:val="24"/>
          <w:szCs w:val="24"/>
          <w:lang w:val="mn-MN"/>
        </w:rPr>
        <w:t>МЭДЭЭЛЭЛ</w:t>
      </w:r>
    </w:p>
    <w:p w14:paraId="4807DBC8" w14:textId="77777777" w:rsidR="004A71F6" w:rsidRDefault="004A71F6" w:rsidP="004A71F6">
      <w:pPr>
        <w:spacing w:line="240" w:lineRule="atLeast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097682CE" w14:textId="1037F1DB" w:rsidR="004A71F6" w:rsidRPr="004A71F6" w:rsidRDefault="004A71F6" w:rsidP="004A71F6">
      <w:pPr>
        <w:pStyle w:val="ListParagraph"/>
        <w:numPr>
          <w:ilvl w:val="0"/>
          <w:numId w:val="2"/>
        </w:numPr>
        <w:spacing w:line="240" w:lineRule="atLeast"/>
        <w:rPr>
          <w:rFonts w:eastAsiaTheme="minorHAnsi"/>
          <w:b/>
          <w:bCs/>
          <w:color w:val="000000"/>
          <w:sz w:val="24"/>
          <w:szCs w:val="24"/>
        </w:rPr>
      </w:pPr>
      <w:r w:rsidRPr="004A71F6">
        <w:rPr>
          <w:rFonts w:eastAsiaTheme="minorHAnsi"/>
          <w:b/>
          <w:bCs/>
          <w:color w:val="000000"/>
          <w:sz w:val="24"/>
          <w:szCs w:val="24"/>
          <w:lang w:val="mn-MN"/>
        </w:rPr>
        <w:t xml:space="preserve">Дугаар зүйл. </w:t>
      </w:r>
      <w:r w:rsidR="00BD12EE" w:rsidRPr="004A71F6">
        <w:rPr>
          <w:rFonts w:eastAsiaTheme="minorHAnsi"/>
          <w:b/>
          <w:bCs/>
          <w:color w:val="000000"/>
          <w:sz w:val="24"/>
          <w:szCs w:val="24"/>
          <w:lang w:val="mn-MN"/>
        </w:rPr>
        <w:t>Хяналт ш</w:t>
      </w:r>
      <w:r w:rsidR="008E7507" w:rsidRPr="004A71F6">
        <w:rPr>
          <w:rFonts w:eastAsiaTheme="minorHAnsi"/>
          <w:b/>
          <w:bCs/>
          <w:color w:val="000000"/>
          <w:sz w:val="24"/>
          <w:szCs w:val="24"/>
          <w:lang w:val="mn-MN"/>
        </w:rPr>
        <w:t>алгалтын тайлан мэдээлэл</w:t>
      </w:r>
    </w:p>
    <w:p w14:paraId="4D46187A" w14:textId="77777777" w:rsidR="004A71F6" w:rsidRPr="004A71F6" w:rsidRDefault="004A71F6" w:rsidP="004A71F6">
      <w:pPr>
        <w:pStyle w:val="ListParagraph"/>
        <w:spacing w:line="240" w:lineRule="atLeast"/>
        <w:ind w:left="360"/>
        <w:rPr>
          <w:rFonts w:eastAsiaTheme="minorHAnsi"/>
          <w:b/>
          <w:bCs/>
          <w:color w:val="000000"/>
          <w:sz w:val="24"/>
          <w:szCs w:val="24"/>
        </w:rPr>
      </w:pPr>
    </w:p>
    <w:p w14:paraId="29CACA5A" w14:textId="64855EBB" w:rsidR="00C83E22" w:rsidRPr="00C83E22" w:rsidRDefault="00C83E22" w:rsidP="00CB5987">
      <w:pPr>
        <w:pStyle w:val="ListParagraph"/>
        <w:numPr>
          <w:ilvl w:val="1"/>
          <w:numId w:val="2"/>
        </w:numPr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val="mn-MN"/>
        </w:rPr>
        <w:t>Хяналт шалгалт хариуцсан ажилтан</w:t>
      </w:r>
      <w:r w:rsidRPr="00C83E22">
        <w:rPr>
          <w:color w:val="000000" w:themeColor="text1"/>
          <w:sz w:val="24"/>
          <w:szCs w:val="24"/>
        </w:rPr>
        <w:t xml:space="preserve"> </w:t>
      </w:r>
      <w:proofErr w:type="spellStart"/>
      <w:r w:rsidRPr="00C83E22">
        <w:rPr>
          <w:color w:val="000000" w:themeColor="text1"/>
          <w:sz w:val="24"/>
          <w:szCs w:val="24"/>
        </w:rPr>
        <w:t>нь</w:t>
      </w:r>
      <w:proofErr w:type="spellEnd"/>
      <w:r w:rsidRPr="00C83E22">
        <w:rPr>
          <w:color w:val="000000" w:themeColor="text1"/>
          <w:sz w:val="24"/>
          <w:szCs w:val="24"/>
        </w:rPr>
        <w:t xml:space="preserve"> </w:t>
      </w:r>
      <w:r w:rsidRPr="00C83E22">
        <w:rPr>
          <w:color w:val="000000" w:themeColor="text1"/>
          <w:sz w:val="24"/>
          <w:szCs w:val="24"/>
          <w:lang w:val="mn-MN"/>
        </w:rPr>
        <w:t>гадаад</w:t>
      </w:r>
      <w:r w:rsidRPr="00C83E22">
        <w:rPr>
          <w:b/>
          <w:color w:val="000000" w:themeColor="text1"/>
          <w:sz w:val="24"/>
          <w:szCs w:val="24"/>
          <w:lang w:val="mn-MN"/>
        </w:rPr>
        <w:t>,</w:t>
      </w:r>
      <w:r w:rsidRPr="00C83E22">
        <w:rPr>
          <w:color w:val="000000" w:themeColor="text1"/>
          <w:sz w:val="24"/>
          <w:szCs w:val="24"/>
          <w:lang w:val="mn-MN"/>
        </w:rPr>
        <w:t xml:space="preserve"> дотоодын </w:t>
      </w:r>
      <w:r w:rsidR="00973A23">
        <w:rPr>
          <w:color w:val="000000" w:themeColor="text1"/>
          <w:sz w:val="24"/>
          <w:szCs w:val="24"/>
          <w:lang w:val="mn-MN"/>
        </w:rPr>
        <w:t xml:space="preserve">худалдан авагчдын </w:t>
      </w:r>
      <w:proofErr w:type="spellStart"/>
      <w:r w:rsidRPr="00C83E22">
        <w:rPr>
          <w:color w:val="000000" w:themeColor="text1"/>
          <w:sz w:val="24"/>
          <w:szCs w:val="24"/>
        </w:rPr>
        <w:t>мэдээлэл</w:t>
      </w:r>
      <w:proofErr w:type="spellEnd"/>
      <w:r w:rsidRPr="00C83E22">
        <w:rPr>
          <w:color w:val="000000" w:themeColor="text1"/>
          <w:sz w:val="24"/>
          <w:szCs w:val="24"/>
          <w:lang w:val="mn-MN"/>
        </w:rPr>
        <w:t>,</w:t>
      </w:r>
      <w:r w:rsidRPr="00C83E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mn-MN"/>
        </w:rPr>
        <w:t xml:space="preserve">арилжааны </w:t>
      </w:r>
      <w:proofErr w:type="spellStart"/>
      <w:r w:rsidRPr="00C83E22">
        <w:rPr>
          <w:color w:val="000000" w:themeColor="text1"/>
          <w:sz w:val="24"/>
          <w:szCs w:val="24"/>
        </w:rPr>
        <w:t>захиалг</w:t>
      </w:r>
      <w:proofErr w:type="spellEnd"/>
      <w:r>
        <w:rPr>
          <w:color w:val="000000" w:themeColor="text1"/>
          <w:sz w:val="24"/>
          <w:szCs w:val="24"/>
          <w:lang w:val="mn-MN"/>
        </w:rPr>
        <w:t xml:space="preserve">атай холбоотой </w:t>
      </w:r>
      <w:proofErr w:type="spellStart"/>
      <w:r w:rsidRPr="00C83E22">
        <w:rPr>
          <w:color w:val="000000" w:themeColor="text1"/>
          <w:sz w:val="24"/>
          <w:szCs w:val="24"/>
        </w:rPr>
        <w:t>мэдээ</w:t>
      </w:r>
      <w:proofErr w:type="spellEnd"/>
      <w:r w:rsidRPr="00C83E22">
        <w:rPr>
          <w:color w:val="000000" w:themeColor="text1"/>
          <w:sz w:val="24"/>
          <w:szCs w:val="24"/>
        </w:rPr>
        <w:t xml:space="preserve"> </w:t>
      </w:r>
      <w:proofErr w:type="spellStart"/>
      <w:r w:rsidRPr="00C83E22">
        <w:rPr>
          <w:color w:val="000000" w:themeColor="text1"/>
          <w:sz w:val="24"/>
          <w:szCs w:val="24"/>
        </w:rPr>
        <w:t>баримт</w:t>
      </w:r>
      <w:proofErr w:type="spellEnd"/>
      <w:r w:rsidRPr="00C83E22">
        <w:rPr>
          <w:color w:val="000000" w:themeColor="text1"/>
          <w:sz w:val="24"/>
          <w:szCs w:val="24"/>
        </w:rPr>
        <w:t xml:space="preserve"> </w:t>
      </w:r>
      <w:proofErr w:type="spellStart"/>
      <w:r w:rsidRPr="00C83E22">
        <w:rPr>
          <w:color w:val="000000" w:themeColor="text1"/>
          <w:sz w:val="24"/>
          <w:szCs w:val="24"/>
        </w:rPr>
        <w:t>ирүүлэх</w:t>
      </w:r>
      <w:proofErr w:type="spellEnd"/>
      <w:r w:rsidRPr="00C83E22">
        <w:rPr>
          <w:color w:val="000000" w:themeColor="text1"/>
          <w:sz w:val="24"/>
          <w:szCs w:val="24"/>
        </w:rPr>
        <w:t xml:space="preserve"> </w:t>
      </w:r>
      <w:proofErr w:type="spellStart"/>
      <w:r w:rsidRPr="00C83E22">
        <w:rPr>
          <w:color w:val="000000" w:themeColor="text1"/>
          <w:sz w:val="24"/>
          <w:szCs w:val="24"/>
        </w:rPr>
        <w:t>хугацаатай</w:t>
      </w:r>
      <w:proofErr w:type="spellEnd"/>
      <w:r w:rsidRPr="00C83E22">
        <w:rPr>
          <w:color w:val="000000" w:themeColor="text1"/>
          <w:sz w:val="24"/>
          <w:szCs w:val="24"/>
        </w:rPr>
        <w:t xml:space="preserve"> </w:t>
      </w:r>
      <w:proofErr w:type="spellStart"/>
      <w:r w:rsidRPr="00C83E22">
        <w:rPr>
          <w:color w:val="000000" w:themeColor="text1"/>
          <w:sz w:val="24"/>
          <w:szCs w:val="24"/>
        </w:rPr>
        <w:t>албан</w:t>
      </w:r>
      <w:proofErr w:type="spellEnd"/>
      <w:r w:rsidRPr="00C83E22">
        <w:rPr>
          <w:color w:val="000000" w:themeColor="text1"/>
          <w:sz w:val="24"/>
          <w:szCs w:val="24"/>
        </w:rPr>
        <w:t xml:space="preserve"> </w:t>
      </w:r>
      <w:proofErr w:type="spellStart"/>
      <w:r w:rsidRPr="00C83E22">
        <w:rPr>
          <w:color w:val="000000" w:themeColor="text1"/>
          <w:sz w:val="24"/>
          <w:szCs w:val="24"/>
        </w:rPr>
        <w:t>даалгаврыг</w:t>
      </w:r>
      <w:proofErr w:type="spellEnd"/>
      <w:r w:rsidRPr="00C83E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mn-MN"/>
        </w:rPr>
        <w:t>гишүүн брокерт</w:t>
      </w:r>
      <w:r w:rsidRPr="00C83E22">
        <w:rPr>
          <w:color w:val="000000" w:themeColor="text1"/>
          <w:sz w:val="24"/>
          <w:szCs w:val="24"/>
        </w:rPr>
        <w:t xml:space="preserve"> </w:t>
      </w:r>
      <w:proofErr w:type="spellStart"/>
      <w:r w:rsidRPr="00C83E22">
        <w:rPr>
          <w:color w:val="000000" w:themeColor="text1"/>
          <w:sz w:val="24"/>
          <w:szCs w:val="24"/>
        </w:rPr>
        <w:t>өгнө</w:t>
      </w:r>
      <w:proofErr w:type="spellEnd"/>
      <w:r w:rsidRPr="00C83E22">
        <w:rPr>
          <w:color w:val="000000" w:themeColor="text1"/>
          <w:sz w:val="24"/>
          <w:szCs w:val="24"/>
        </w:rPr>
        <w:t>.</w:t>
      </w:r>
    </w:p>
    <w:p w14:paraId="7972589C" w14:textId="77777777" w:rsidR="00C83E22" w:rsidRPr="00C83E22" w:rsidRDefault="00C83E22" w:rsidP="00C83E22">
      <w:pPr>
        <w:pStyle w:val="ListParagraph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2DCCCCB3" w14:textId="17DD8F2F" w:rsidR="008E7507" w:rsidRPr="00CB5987" w:rsidRDefault="004A71F6" w:rsidP="00CB5987">
      <w:pPr>
        <w:pStyle w:val="ListParagraph"/>
        <w:numPr>
          <w:ilvl w:val="1"/>
          <w:numId w:val="2"/>
        </w:numPr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C83E22">
        <w:rPr>
          <w:rFonts w:eastAsiaTheme="minorHAnsi"/>
          <w:bCs/>
          <w:color w:val="000000"/>
          <w:sz w:val="24"/>
          <w:szCs w:val="24"/>
          <w:lang w:val="mn-MN"/>
        </w:rPr>
        <w:t>Хяналт шалгалт хариуцсан ажилтан</w:t>
      </w:r>
      <w:r w:rsidR="008E7507" w:rsidRPr="00C83E22">
        <w:rPr>
          <w:rFonts w:eastAsiaTheme="minorHAnsi"/>
          <w:bCs/>
          <w:color w:val="000000"/>
          <w:sz w:val="24"/>
          <w:szCs w:val="24"/>
          <w:lang w:val="mn-MN"/>
        </w:rPr>
        <w:t xml:space="preserve"> нь шалгалт хийж дууссаны дара</w:t>
      </w:r>
      <w:r w:rsidR="00F92660" w:rsidRPr="00C83E22">
        <w:rPr>
          <w:rFonts w:eastAsiaTheme="minorHAnsi"/>
          <w:bCs/>
          <w:color w:val="000000"/>
          <w:sz w:val="24"/>
          <w:szCs w:val="24"/>
          <w:lang w:val="mn-MN"/>
        </w:rPr>
        <w:t>а тайлан</w:t>
      </w:r>
      <w:r w:rsidR="00F92660" w:rsidRPr="004A71F6">
        <w:rPr>
          <w:rFonts w:eastAsiaTheme="minorHAnsi"/>
          <w:bCs/>
          <w:color w:val="000000"/>
          <w:sz w:val="24"/>
          <w:szCs w:val="24"/>
          <w:lang w:val="mn-MN"/>
        </w:rPr>
        <w:t xml:space="preserve"> бичиж, </w:t>
      </w:r>
      <w:r>
        <w:rPr>
          <w:rFonts w:eastAsiaTheme="minorHAnsi"/>
          <w:bCs/>
          <w:color w:val="000000"/>
          <w:sz w:val="24"/>
          <w:szCs w:val="24"/>
          <w:lang w:val="mn-MN"/>
        </w:rPr>
        <w:t xml:space="preserve">хяналт шалгалт хариуцсан газар, хэлтсийн удирдлага болон Биржийн гүйцэтгэх удирдлагад </w:t>
      </w:r>
      <w:r w:rsidR="008E7507" w:rsidRPr="004A71F6">
        <w:rPr>
          <w:rFonts w:eastAsiaTheme="minorHAnsi"/>
          <w:bCs/>
          <w:color w:val="000000"/>
          <w:sz w:val="24"/>
          <w:szCs w:val="24"/>
          <w:lang w:val="mn-MN"/>
        </w:rPr>
        <w:t>танилцуулна.</w:t>
      </w:r>
    </w:p>
    <w:p w14:paraId="1D151853" w14:textId="77777777" w:rsidR="00CB5987" w:rsidRPr="00CB5987" w:rsidRDefault="00CB5987" w:rsidP="00CB5987">
      <w:pPr>
        <w:pStyle w:val="ListParagraph"/>
        <w:spacing w:line="240" w:lineRule="atLeast"/>
        <w:rPr>
          <w:rFonts w:eastAsiaTheme="minorHAnsi"/>
          <w:b/>
          <w:bCs/>
          <w:color w:val="000000"/>
          <w:sz w:val="24"/>
          <w:szCs w:val="24"/>
        </w:rPr>
      </w:pPr>
    </w:p>
    <w:p w14:paraId="5D6E0B2A" w14:textId="6EA35E3A" w:rsidR="005F0F80" w:rsidRDefault="00F13DDE" w:rsidP="005F0F80">
      <w:pPr>
        <w:pStyle w:val="ListParagraph"/>
        <w:numPr>
          <w:ilvl w:val="1"/>
          <w:numId w:val="2"/>
        </w:numPr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</w:rPr>
      </w:pPr>
      <w:proofErr w:type="spellStart"/>
      <w:r w:rsidRPr="00CB5987">
        <w:rPr>
          <w:sz w:val="24"/>
          <w:szCs w:val="24"/>
        </w:rPr>
        <w:t>Шалгалтын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явцад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илэрсэн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зөрчил</w:t>
      </w:r>
      <w:proofErr w:type="spellEnd"/>
      <w:r w:rsidRPr="00CB5987">
        <w:rPr>
          <w:sz w:val="24"/>
          <w:szCs w:val="24"/>
        </w:rPr>
        <w:t xml:space="preserve">, </w:t>
      </w:r>
      <w:proofErr w:type="spellStart"/>
      <w:r w:rsidRPr="00CB5987">
        <w:rPr>
          <w:sz w:val="24"/>
          <w:szCs w:val="24"/>
        </w:rPr>
        <w:t>дутагдал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нь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зах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зээлийн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хэвийн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үйл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ажиллагаа</w:t>
      </w:r>
      <w:proofErr w:type="spellEnd"/>
      <w:r w:rsidRPr="00CB5987">
        <w:rPr>
          <w:sz w:val="24"/>
          <w:szCs w:val="24"/>
        </w:rPr>
        <w:t xml:space="preserve">, </w:t>
      </w:r>
      <w:r w:rsidR="00973A23">
        <w:rPr>
          <w:sz w:val="24"/>
          <w:szCs w:val="24"/>
          <w:lang w:val="mn-MN"/>
        </w:rPr>
        <w:t xml:space="preserve">худалдан авагчдын </w:t>
      </w:r>
      <w:proofErr w:type="spellStart"/>
      <w:r w:rsidRPr="00CB5987">
        <w:rPr>
          <w:sz w:val="24"/>
          <w:szCs w:val="24"/>
        </w:rPr>
        <w:t>эрх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ашигт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сөргөөр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нөлөөлөхөөр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бол</w:t>
      </w:r>
      <w:proofErr w:type="spellEnd"/>
      <w:r w:rsidRPr="00CB5987">
        <w:rPr>
          <w:sz w:val="24"/>
          <w:szCs w:val="24"/>
        </w:rPr>
        <w:t xml:space="preserve"> </w:t>
      </w:r>
      <w:r w:rsidR="00CB5987">
        <w:rPr>
          <w:sz w:val="24"/>
          <w:szCs w:val="24"/>
          <w:lang w:val="mn-MN"/>
        </w:rPr>
        <w:t xml:space="preserve">Хороонд мэдэгдэж </w:t>
      </w:r>
      <w:r w:rsidR="00CA42F8" w:rsidRPr="00CB5987">
        <w:rPr>
          <w:sz w:val="24"/>
          <w:szCs w:val="24"/>
          <w:lang w:val="mn-MN"/>
        </w:rPr>
        <w:t xml:space="preserve">хувь хүн хуулийн этгээдийн нууцад үл хамаарах хэсгийг </w:t>
      </w:r>
      <w:proofErr w:type="spellStart"/>
      <w:r w:rsidRPr="00CB5987">
        <w:rPr>
          <w:sz w:val="24"/>
          <w:szCs w:val="24"/>
        </w:rPr>
        <w:t>олон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нийтэд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мэдээлэх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арга</w:t>
      </w:r>
      <w:proofErr w:type="spellEnd"/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хэмжээ</w:t>
      </w:r>
      <w:proofErr w:type="spellEnd"/>
      <w:r w:rsidR="00CB5987">
        <w:rPr>
          <w:sz w:val="24"/>
          <w:szCs w:val="24"/>
          <w:lang w:val="mn-MN"/>
        </w:rPr>
        <w:t>ний талаар чиглэл</w:t>
      </w:r>
      <w:r w:rsidRPr="00CB5987">
        <w:rPr>
          <w:sz w:val="24"/>
          <w:szCs w:val="24"/>
        </w:rPr>
        <w:t xml:space="preserve"> </w:t>
      </w:r>
      <w:proofErr w:type="spellStart"/>
      <w:r w:rsidRPr="00CB5987">
        <w:rPr>
          <w:sz w:val="24"/>
          <w:szCs w:val="24"/>
        </w:rPr>
        <w:t>ав</w:t>
      </w:r>
      <w:proofErr w:type="spellEnd"/>
      <w:r w:rsidR="00CB5987">
        <w:rPr>
          <w:sz w:val="24"/>
          <w:szCs w:val="24"/>
          <w:lang w:val="mn-MN"/>
        </w:rPr>
        <w:t>ч болно</w:t>
      </w:r>
      <w:r w:rsidR="00C93663" w:rsidRPr="00CB5987">
        <w:rPr>
          <w:sz w:val="24"/>
          <w:szCs w:val="24"/>
          <w:lang w:val="mn-MN"/>
        </w:rPr>
        <w:t>.</w:t>
      </w:r>
    </w:p>
    <w:p w14:paraId="61AF376D" w14:textId="77777777" w:rsidR="005F0F80" w:rsidRPr="005F0F80" w:rsidRDefault="005F0F80" w:rsidP="005F0F80">
      <w:pPr>
        <w:pStyle w:val="ListParagraph"/>
        <w:rPr>
          <w:sz w:val="24"/>
          <w:szCs w:val="24"/>
        </w:rPr>
      </w:pPr>
    </w:p>
    <w:p w14:paraId="0A5CFB2C" w14:textId="1D257B95" w:rsidR="00726D49" w:rsidRPr="005F0F80" w:rsidRDefault="00F13DDE" w:rsidP="005F0F80">
      <w:pPr>
        <w:pStyle w:val="ListParagraph"/>
        <w:numPr>
          <w:ilvl w:val="1"/>
          <w:numId w:val="2"/>
        </w:numPr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</w:rPr>
      </w:pPr>
      <w:proofErr w:type="spellStart"/>
      <w:r w:rsidRPr="005F0F80">
        <w:rPr>
          <w:sz w:val="24"/>
          <w:szCs w:val="24"/>
        </w:rPr>
        <w:t>Хяналт</w:t>
      </w:r>
      <w:proofErr w:type="spellEnd"/>
      <w:r w:rsidRPr="005F0F80">
        <w:rPr>
          <w:sz w:val="24"/>
          <w:szCs w:val="24"/>
        </w:rPr>
        <w:t xml:space="preserve"> </w:t>
      </w:r>
      <w:proofErr w:type="spellStart"/>
      <w:r w:rsidRPr="005F0F80">
        <w:rPr>
          <w:sz w:val="24"/>
          <w:szCs w:val="24"/>
        </w:rPr>
        <w:t>шалгалтын</w:t>
      </w:r>
      <w:proofErr w:type="spellEnd"/>
      <w:r w:rsidRPr="005F0F80">
        <w:rPr>
          <w:sz w:val="24"/>
          <w:szCs w:val="24"/>
        </w:rPr>
        <w:t xml:space="preserve"> </w:t>
      </w:r>
      <w:proofErr w:type="spellStart"/>
      <w:r w:rsidRPr="005F0F80">
        <w:rPr>
          <w:sz w:val="24"/>
          <w:szCs w:val="24"/>
        </w:rPr>
        <w:t>явцад</w:t>
      </w:r>
      <w:proofErr w:type="spellEnd"/>
      <w:r w:rsidRPr="005F0F80">
        <w:rPr>
          <w:sz w:val="24"/>
          <w:szCs w:val="24"/>
        </w:rPr>
        <w:t xml:space="preserve"> </w:t>
      </w:r>
      <w:proofErr w:type="spellStart"/>
      <w:r w:rsidRPr="005F0F80">
        <w:rPr>
          <w:sz w:val="24"/>
          <w:szCs w:val="24"/>
        </w:rPr>
        <w:t>илэрсэн</w:t>
      </w:r>
      <w:proofErr w:type="spellEnd"/>
      <w:r w:rsidRPr="005F0F80">
        <w:rPr>
          <w:sz w:val="24"/>
          <w:szCs w:val="24"/>
        </w:rPr>
        <w:t xml:space="preserve"> </w:t>
      </w:r>
      <w:proofErr w:type="spellStart"/>
      <w:r w:rsidRPr="005F0F80">
        <w:rPr>
          <w:sz w:val="24"/>
          <w:szCs w:val="24"/>
        </w:rPr>
        <w:t>зөрчил</w:t>
      </w:r>
      <w:proofErr w:type="spellEnd"/>
      <w:r w:rsidRPr="005F0F80">
        <w:rPr>
          <w:sz w:val="24"/>
          <w:szCs w:val="24"/>
        </w:rPr>
        <w:t xml:space="preserve"> </w:t>
      </w:r>
      <w:proofErr w:type="spellStart"/>
      <w:r w:rsidRPr="005F0F80">
        <w:rPr>
          <w:sz w:val="24"/>
          <w:szCs w:val="24"/>
        </w:rPr>
        <w:t>нь</w:t>
      </w:r>
      <w:proofErr w:type="spellEnd"/>
      <w:r w:rsidRPr="005F0F80">
        <w:rPr>
          <w:sz w:val="24"/>
          <w:szCs w:val="24"/>
        </w:rPr>
        <w:t xml:space="preserve"> </w:t>
      </w:r>
      <w:r w:rsidR="00973A23">
        <w:rPr>
          <w:sz w:val="24"/>
          <w:szCs w:val="24"/>
          <w:lang w:val="mn-MN"/>
        </w:rPr>
        <w:t>худалдан авагч</w:t>
      </w:r>
      <w:r w:rsidRPr="005F0F80">
        <w:rPr>
          <w:sz w:val="24"/>
          <w:szCs w:val="24"/>
        </w:rPr>
        <w:t xml:space="preserve"> </w:t>
      </w:r>
      <w:proofErr w:type="spellStart"/>
      <w:r w:rsidRPr="005F0F80">
        <w:rPr>
          <w:sz w:val="24"/>
          <w:szCs w:val="24"/>
        </w:rPr>
        <w:t>болон</w:t>
      </w:r>
      <w:proofErr w:type="spellEnd"/>
      <w:r w:rsidR="00C93663" w:rsidRPr="005F0F80">
        <w:rPr>
          <w:sz w:val="24"/>
          <w:szCs w:val="24"/>
        </w:rPr>
        <w:t xml:space="preserve"> </w:t>
      </w:r>
      <w:r w:rsidR="00FC5446" w:rsidRPr="005F0F80">
        <w:rPr>
          <w:sz w:val="24"/>
          <w:szCs w:val="24"/>
          <w:lang w:val="mn-MN"/>
        </w:rPr>
        <w:t xml:space="preserve">зохицуулалттай </w:t>
      </w:r>
      <w:r w:rsidR="00C93663" w:rsidRPr="005F0F80">
        <w:rPr>
          <w:sz w:val="24"/>
          <w:szCs w:val="24"/>
        </w:rPr>
        <w:t xml:space="preserve"> </w:t>
      </w:r>
      <w:r w:rsidR="005F0F80" w:rsidRPr="005F0F80">
        <w:rPr>
          <w:sz w:val="24"/>
          <w:szCs w:val="24"/>
          <w:lang w:val="mn-MN"/>
        </w:rPr>
        <w:t xml:space="preserve">этгээдтэй </w:t>
      </w:r>
      <w:proofErr w:type="spellStart"/>
      <w:r w:rsidR="00C93663" w:rsidRPr="005F0F80">
        <w:rPr>
          <w:sz w:val="24"/>
          <w:szCs w:val="24"/>
        </w:rPr>
        <w:t>холбоотой</w:t>
      </w:r>
      <w:proofErr w:type="spellEnd"/>
      <w:r w:rsidRPr="005F0F80">
        <w:rPr>
          <w:sz w:val="24"/>
          <w:szCs w:val="24"/>
        </w:rPr>
        <w:t xml:space="preserve"> </w:t>
      </w:r>
      <w:r w:rsidR="005F0F80" w:rsidRPr="005F0F80">
        <w:rPr>
          <w:sz w:val="24"/>
          <w:szCs w:val="24"/>
          <w:lang w:val="mn-MN"/>
        </w:rPr>
        <w:t>бол</w:t>
      </w:r>
      <w:r w:rsidR="00F92660" w:rsidRPr="005F0F80">
        <w:rPr>
          <w:sz w:val="24"/>
          <w:szCs w:val="24"/>
        </w:rPr>
        <w:t xml:space="preserve"> </w:t>
      </w:r>
      <w:r w:rsidR="00FC5446" w:rsidRPr="005F0F80">
        <w:rPr>
          <w:sz w:val="24"/>
          <w:szCs w:val="24"/>
          <w:lang w:val="mn-MN"/>
        </w:rPr>
        <w:t>Хороо</w:t>
      </w:r>
      <w:r w:rsidR="005F0F80" w:rsidRPr="005F0F80">
        <w:rPr>
          <w:sz w:val="24"/>
          <w:szCs w:val="24"/>
          <w:lang w:val="mn-MN"/>
        </w:rPr>
        <w:t xml:space="preserve">нд нэн даруй мэдэгдэнэ. </w:t>
      </w:r>
    </w:p>
    <w:p w14:paraId="63365540" w14:textId="3BAF5362" w:rsidR="00726D49" w:rsidRPr="00234D44" w:rsidRDefault="00726D49" w:rsidP="00234D44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367176A8" w14:textId="77777777" w:rsidR="008E7507" w:rsidRPr="007871CA" w:rsidRDefault="008E7507" w:rsidP="00BD12EE">
      <w:pPr>
        <w:tabs>
          <w:tab w:val="left" w:pos="0"/>
        </w:tabs>
        <w:autoSpaceDE w:val="0"/>
        <w:autoSpaceDN w:val="0"/>
        <w:adjustRightInd w:val="0"/>
        <w:spacing w:line="240" w:lineRule="atLeast"/>
        <w:ind w:left="-540" w:firstLine="540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39E1CEEB" w14:textId="0CC3623F" w:rsidR="00BD33F8" w:rsidRPr="007871CA" w:rsidRDefault="006B711C" w:rsidP="00BD12EE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rFonts w:eastAsiaTheme="minorHAnsi"/>
          <w:b/>
          <w:bCs/>
          <w:color w:val="000000"/>
          <w:sz w:val="24"/>
          <w:szCs w:val="24"/>
          <w:lang w:val="mn-MN"/>
        </w:rPr>
      </w:pPr>
      <w:r>
        <w:rPr>
          <w:rFonts w:eastAsiaTheme="minorHAnsi"/>
          <w:b/>
          <w:bCs/>
          <w:color w:val="000000"/>
          <w:sz w:val="24"/>
          <w:szCs w:val="24"/>
          <w:lang w:val="mn-MN"/>
        </w:rPr>
        <w:t>ТАВ</w:t>
      </w:r>
      <w:r w:rsidR="00BD33F8" w:rsidRPr="007871CA">
        <w:rPr>
          <w:rFonts w:eastAsiaTheme="minorHAnsi"/>
          <w:b/>
          <w:bCs/>
          <w:color w:val="000000"/>
          <w:sz w:val="24"/>
          <w:szCs w:val="24"/>
          <w:lang w:val="mn-MN"/>
        </w:rPr>
        <w:t>. ХАРИУЦЛАГА</w:t>
      </w:r>
    </w:p>
    <w:p w14:paraId="440CB218" w14:textId="77777777" w:rsidR="00234D44" w:rsidRDefault="00234D44" w:rsidP="00234D44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41CF4071" w14:textId="60A3725A" w:rsidR="00234D44" w:rsidRDefault="00FC414D" w:rsidP="00234D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4"/>
          <w:szCs w:val="24"/>
          <w:lang w:val="mn-MN"/>
        </w:rPr>
      </w:pPr>
      <w:r w:rsidRPr="00234D44">
        <w:rPr>
          <w:rFonts w:eastAsiaTheme="minorHAnsi"/>
          <w:b/>
          <w:bCs/>
          <w:color w:val="000000"/>
          <w:sz w:val="24"/>
          <w:szCs w:val="24"/>
          <w:lang w:val="mn-MN"/>
        </w:rPr>
        <w:t xml:space="preserve">дугаар зүйл. </w:t>
      </w:r>
      <w:r w:rsidR="00D26599" w:rsidRPr="00234D44">
        <w:rPr>
          <w:rFonts w:eastAsiaTheme="minorHAnsi"/>
          <w:b/>
          <w:bCs/>
          <w:color w:val="000000"/>
          <w:sz w:val="24"/>
          <w:szCs w:val="24"/>
          <w:lang w:val="mn-MN"/>
        </w:rPr>
        <w:t>Хариуцлага хүлээлгэх</w:t>
      </w:r>
    </w:p>
    <w:p w14:paraId="7966C002" w14:textId="77777777" w:rsidR="00234D44" w:rsidRDefault="00234D44" w:rsidP="00234D44">
      <w:pPr>
        <w:pStyle w:val="ListParagraph"/>
        <w:autoSpaceDE w:val="0"/>
        <w:autoSpaceDN w:val="0"/>
        <w:adjustRightInd w:val="0"/>
        <w:spacing w:line="240" w:lineRule="atLeast"/>
        <w:ind w:left="360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45CABB7E" w14:textId="15179932" w:rsidR="00234D44" w:rsidRPr="005D5307" w:rsidRDefault="00234D44" w:rsidP="00234D4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  <w:r w:rsidRPr="005D5307">
        <w:rPr>
          <w:rFonts w:eastAsiaTheme="minorHAnsi"/>
          <w:color w:val="000000"/>
          <w:sz w:val="24"/>
          <w:szCs w:val="24"/>
          <w:lang w:val="mn-MN"/>
        </w:rPr>
        <w:t>Хяналт шалгалтын ажилтны</w:t>
      </w:r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  <w:r w:rsidRPr="005D5307">
        <w:rPr>
          <w:rFonts w:eastAsiaTheme="minorHAnsi"/>
          <w:color w:val="000000"/>
          <w:sz w:val="24"/>
          <w:szCs w:val="24"/>
          <w:lang w:val="mn-MN"/>
        </w:rPr>
        <w:t>дүгнэлтийг</w:t>
      </w:r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6025DA" w:rsidRPr="005D5307">
        <w:rPr>
          <w:rFonts w:eastAsiaTheme="minorHAnsi"/>
          <w:color w:val="000000"/>
          <w:sz w:val="24"/>
          <w:szCs w:val="24"/>
        </w:rPr>
        <w:t>үндэслэн</w:t>
      </w:r>
      <w:proofErr w:type="spellEnd"/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6025DA" w:rsidRPr="005D5307">
        <w:rPr>
          <w:rFonts w:eastAsiaTheme="minorHAnsi"/>
          <w:color w:val="000000"/>
          <w:sz w:val="24"/>
          <w:szCs w:val="24"/>
        </w:rPr>
        <w:t>гишүүн</w:t>
      </w:r>
      <w:proofErr w:type="spellEnd"/>
      <w:r w:rsidRPr="005D5307">
        <w:rPr>
          <w:rFonts w:eastAsiaTheme="minorHAnsi"/>
          <w:color w:val="000000"/>
          <w:sz w:val="24"/>
          <w:szCs w:val="24"/>
          <w:lang w:val="mn-MN"/>
        </w:rPr>
        <w:t xml:space="preserve"> брокер</w:t>
      </w:r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6025DA" w:rsidRPr="005D5307">
        <w:rPr>
          <w:rFonts w:eastAsiaTheme="minorHAnsi"/>
          <w:color w:val="000000"/>
          <w:sz w:val="24"/>
          <w:szCs w:val="24"/>
        </w:rPr>
        <w:t>болон</w:t>
      </w:r>
      <w:proofErr w:type="spellEnd"/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6025DA" w:rsidRPr="005D5307">
        <w:rPr>
          <w:rFonts w:eastAsiaTheme="minorHAnsi"/>
          <w:color w:val="000000"/>
          <w:sz w:val="24"/>
          <w:szCs w:val="24"/>
        </w:rPr>
        <w:t>тэдгээрийн</w:t>
      </w:r>
      <w:proofErr w:type="spellEnd"/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6025DA" w:rsidRPr="005D5307">
        <w:rPr>
          <w:rFonts w:eastAsiaTheme="minorHAnsi"/>
          <w:color w:val="000000"/>
          <w:sz w:val="24"/>
          <w:szCs w:val="24"/>
        </w:rPr>
        <w:t>ажилтнуудад</w:t>
      </w:r>
      <w:proofErr w:type="spellEnd"/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  <w:r w:rsidRPr="005D5307">
        <w:rPr>
          <w:rFonts w:eastAsiaTheme="minorHAnsi"/>
          <w:color w:val="000000"/>
          <w:sz w:val="24"/>
          <w:szCs w:val="24"/>
          <w:lang w:val="mn-MN"/>
        </w:rPr>
        <w:t xml:space="preserve">дараах </w:t>
      </w:r>
      <w:proofErr w:type="spellStart"/>
      <w:r w:rsidR="006025DA" w:rsidRPr="005D5307">
        <w:rPr>
          <w:rFonts w:eastAsiaTheme="minorHAnsi"/>
          <w:color w:val="000000"/>
          <w:sz w:val="24"/>
          <w:szCs w:val="24"/>
        </w:rPr>
        <w:t>хариуцлага</w:t>
      </w:r>
      <w:proofErr w:type="spellEnd"/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6025DA" w:rsidRPr="005D5307">
        <w:rPr>
          <w:rFonts w:eastAsiaTheme="minorHAnsi"/>
          <w:color w:val="000000"/>
          <w:sz w:val="24"/>
          <w:szCs w:val="24"/>
        </w:rPr>
        <w:t>ногдуул</w:t>
      </w:r>
      <w:proofErr w:type="spellEnd"/>
      <w:r w:rsidRPr="005D5307">
        <w:rPr>
          <w:rFonts w:eastAsiaTheme="minorHAnsi"/>
          <w:color w:val="000000"/>
          <w:sz w:val="24"/>
          <w:szCs w:val="24"/>
          <w:lang w:val="mn-MN"/>
        </w:rPr>
        <w:t>на</w:t>
      </w:r>
      <w:r w:rsidRPr="005D5307">
        <w:rPr>
          <w:rFonts w:eastAsiaTheme="minorHAnsi"/>
          <w:color w:val="000000"/>
          <w:sz w:val="24"/>
          <w:szCs w:val="24"/>
        </w:rPr>
        <w:t>;</w:t>
      </w:r>
      <w:r w:rsidR="006025DA" w:rsidRPr="005D5307">
        <w:rPr>
          <w:rFonts w:eastAsiaTheme="minorHAnsi"/>
          <w:color w:val="000000"/>
          <w:sz w:val="24"/>
          <w:szCs w:val="24"/>
        </w:rPr>
        <w:t xml:space="preserve"> </w:t>
      </w:r>
    </w:p>
    <w:p w14:paraId="455CC3CB" w14:textId="77777777" w:rsidR="00234D44" w:rsidRPr="00234D44" w:rsidRDefault="00234D44" w:rsidP="00234D44">
      <w:pPr>
        <w:pStyle w:val="ListParagraph"/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08390EA9" w14:textId="588D3349" w:rsidR="00D33181" w:rsidRPr="00234D44" w:rsidRDefault="001564D8" w:rsidP="00234D4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  <w:r w:rsidRPr="00234D44">
        <w:rPr>
          <w:rFonts w:eastAsiaTheme="minorHAnsi"/>
          <w:color w:val="000000"/>
          <w:sz w:val="24"/>
          <w:szCs w:val="24"/>
          <w:lang w:val="mn-MN"/>
        </w:rPr>
        <w:t>Сануулах</w:t>
      </w:r>
      <w:r w:rsidR="008766C3" w:rsidRPr="00234D44">
        <w:rPr>
          <w:rFonts w:eastAsiaTheme="minorHAnsi"/>
          <w:color w:val="000000"/>
          <w:sz w:val="24"/>
          <w:szCs w:val="24"/>
          <w:lang w:val="mn-MN"/>
        </w:rPr>
        <w:t>,</w:t>
      </w:r>
      <w:r w:rsidR="00234D44">
        <w:rPr>
          <w:rFonts w:eastAsiaTheme="minorHAnsi"/>
          <w:color w:val="000000"/>
          <w:sz w:val="24"/>
          <w:szCs w:val="24"/>
          <w:lang w:val="mn-MN"/>
        </w:rPr>
        <w:t xml:space="preserve"> анхааруулах</w:t>
      </w:r>
    </w:p>
    <w:p w14:paraId="0FF42A70" w14:textId="0B72BD13" w:rsidR="006025DA" w:rsidRPr="00234D44" w:rsidRDefault="00234D44" w:rsidP="00234D4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  <w:r>
        <w:rPr>
          <w:rFonts w:eastAsiaTheme="minorHAnsi"/>
          <w:color w:val="000000"/>
          <w:sz w:val="24"/>
          <w:szCs w:val="24"/>
          <w:lang w:val="mn-MN"/>
        </w:rPr>
        <w:t>Арилжаанд оролцох эрхийг т</w:t>
      </w:r>
      <w:r w:rsidR="001564D8" w:rsidRPr="00234D44">
        <w:rPr>
          <w:rFonts w:eastAsiaTheme="minorHAnsi"/>
          <w:color w:val="000000"/>
          <w:sz w:val="24"/>
          <w:szCs w:val="24"/>
          <w:lang w:val="mn-MN"/>
        </w:rPr>
        <w:t>үр түдгэлзүүлэх</w:t>
      </w:r>
    </w:p>
    <w:p w14:paraId="250CB147" w14:textId="32D03B0A" w:rsidR="001564D8" w:rsidRPr="00057FFA" w:rsidRDefault="00234D44" w:rsidP="00234D4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  <w:r>
        <w:rPr>
          <w:rFonts w:eastAsiaTheme="minorHAnsi"/>
          <w:color w:val="000000"/>
          <w:sz w:val="24"/>
          <w:szCs w:val="24"/>
          <w:lang w:val="mn-MN"/>
        </w:rPr>
        <w:t xml:space="preserve">Арилжаанд оролцох эрхийг </w:t>
      </w:r>
      <w:r w:rsidR="001564D8" w:rsidRPr="00234D44">
        <w:rPr>
          <w:rFonts w:eastAsiaTheme="minorHAnsi"/>
          <w:color w:val="000000"/>
          <w:sz w:val="24"/>
          <w:szCs w:val="24"/>
          <w:lang w:val="mn-MN"/>
        </w:rPr>
        <w:t>цуцлах</w:t>
      </w:r>
    </w:p>
    <w:p w14:paraId="7975B85C" w14:textId="77777777" w:rsidR="00057FFA" w:rsidRPr="00057FFA" w:rsidRDefault="00057FFA" w:rsidP="00057FFA">
      <w:pPr>
        <w:pStyle w:val="ListParagraph"/>
        <w:autoSpaceDE w:val="0"/>
        <w:autoSpaceDN w:val="0"/>
        <w:adjustRightInd w:val="0"/>
        <w:spacing w:line="240" w:lineRule="atLeast"/>
        <w:ind w:left="1440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204E1B1D" w14:textId="6F72F130" w:rsidR="005F3636" w:rsidRPr="005F3636" w:rsidRDefault="00057FFA" w:rsidP="00057FF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Зуучлагч брокерийн б</w:t>
      </w:r>
      <w:proofErr w:type="spellStart"/>
      <w:r w:rsidRPr="00057FFA">
        <w:rPr>
          <w:sz w:val="24"/>
          <w:szCs w:val="24"/>
        </w:rPr>
        <w:t>уруутай</w:t>
      </w:r>
      <w:proofErr w:type="spellEnd"/>
      <w:r w:rsidRPr="00057FFA">
        <w:rPr>
          <w:sz w:val="24"/>
          <w:szCs w:val="24"/>
        </w:rPr>
        <w:t xml:space="preserve"> </w:t>
      </w:r>
      <w:r>
        <w:rPr>
          <w:sz w:val="24"/>
          <w:szCs w:val="24"/>
          <w:lang w:val="mn-MN"/>
        </w:rPr>
        <w:t xml:space="preserve">үйл </w:t>
      </w:r>
      <w:proofErr w:type="spellStart"/>
      <w:r w:rsidRPr="00057FFA">
        <w:rPr>
          <w:sz w:val="24"/>
          <w:szCs w:val="24"/>
        </w:rPr>
        <w:t>ажиллагааны</w:t>
      </w:r>
      <w:proofErr w:type="spellEnd"/>
      <w:r w:rsidRPr="00057FFA">
        <w:rPr>
          <w:sz w:val="24"/>
          <w:szCs w:val="24"/>
        </w:rPr>
        <w:t xml:space="preserve"> </w:t>
      </w:r>
      <w:proofErr w:type="spellStart"/>
      <w:r w:rsidRPr="00057FFA">
        <w:rPr>
          <w:sz w:val="24"/>
          <w:szCs w:val="24"/>
        </w:rPr>
        <w:t>улмаас</w:t>
      </w:r>
      <w:proofErr w:type="spellEnd"/>
      <w:r w:rsidRPr="00057FFA">
        <w:rPr>
          <w:sz w:val="24"/>
          <w:szCs w:val="24"/>
        </w:rPr>
        <w:t xml:space="preserve"> </w:t>
      </w:r>
      <w:r>
        <w:rPr>
          <w:sz w:val="24"/>
          <w:szCs w:val="24"/>
          <w:lang w:val="mn-MN"/>
        </w:rPr>
        <w:t xml:space="preserve">харилцагчийн </w:t>
      </w:r>
      <w:proofErr w:type="spellStart"/>
      <w:r w:rsidRPr="00057FFA">
        <w:rPr>
          <w:sz w:val="24"/>
          <w:szCs w:val="24"/>
        </w:rPr>
        <w:t>захиалга</w:t>
      </w:r>
      <w:proofErr w:type="spellEnd"/>
      <w:r w:rsidRPr="00057FFA">
        <w:rPr>
          <w:sz w:val="24"/>
          <w:szCs w:val="24"/>
        </w:rPr>
        <w:t xml:space="preserve"> </w:t>
      </w:r>
      <w:proofErr w:type="spellStart"/>
      <w:r w:rsidRPr="00057FFA">
        <w:rPr>
          <w:sz w:val="24"/>
          <w:szCs w:val="24"/>
        </w:rPr>
        <w:t>өөрчлөгдсөн</w:t>
      </w:r>
      <w:proofErr w:type="spellEnd"/>
      <w:r w:rsidRPr="00057FFA">
        <w:rPr>
          <w:sz w:val="24"/>
          <w:szCs w:val="24"/>
        </w:rPr>
        <w:t xml:space="preserve">, </w:t>
      </w:r>
      <w:proofErr w:type="spellStart"/>
      <w:r w:rsidRPr="00057FFA">
        <w:rPr>
          <w:sz w:val="24"/>
          <w:szCs w:val="24"/>
        </w:rPr>
        <w:t>эсхүл</w:t>
      </w:r>
      <w:proofErr w:type="spellEnd"/>
      <w:r w:rsidRPr="00057FFA">
        <w:rPr>
          <w:sz w:val="24"/>
          <w:szCs w:val="24"/>
        </w:rPr>
        <w:t xml:space="preserve"> </w:t>
      </w:r>
      <w:proofErr w:type="spellStart"/>
      <w:r w:rsidRPr="00057FFA">
        <w:rPr>
          <w:sz w:val="24"/>
          <w:szCs w:val="24"/>
        </w:rPr>
        <w:t>цуцлагдсан</w:t>
      </w:r>
      <w:proofErr w:type="spellEnd"/>
      <w:r w:rsidR="005F3636">
        <w:rPr>
          <w:sz w:val="24"/>
          <w:szCs w:val="24"/>
          <w:lang w:val="mn-MN"/>
        </w:rPr>
        <w:t xml:space="preserve"> болон арилжаатай холбоотой бусад</w:t>
      </w:r>
      <w:r w:rsidRPr="00057FFA">
        <w:rPr>
          <w:sz w:val="24"/>
          <w:szCs w:val="24"/>
        </w:rPr>
        <w:t xml:space="preserve"> </w:t>
      </w:r>
      <w:proofErr w:type="spellStart"/>
      <w:r w:rsidRPr="00057FFA">
        <w:rPr>
          <w:sz w:val="24"/>
          <w:szCs w:val="24"/>
        </w:rPr>
        <w:t>тохиолдолд</w:t>
      </w:r>
      <w:proofErr w:type="spellEnd"/>
      <w:r w:rsidRPr="00057FFA">
        <w:rPr>
          <w:sz w:val="24"/>
          <w:szCs w:val="24"/>
        </w:rPr>
        <w:t xml:space="preserve"> </w:t>
      </w:r>
      <w:proofErr w:type="spellStart"/>
      <w:r w:rsidRPr="00057FFA">
        <w:rPr>
          <w:sz w:val="24"/>
          <w:szCs w:val="24"/>
        </w:rPr>
        <w:t>сануулах</w:t>
      </w:r>
      <w:proofErr w:type="spellEnd"/>
      <w:r w:rsidRPr="00057FFA">
        <w:rPr>
          <w:sz w:val="24"/>
          <w:szCs w:val="24"/>
        </w:rPr>
        <w:t xml:space="preserve"> </w:t>
      </w:r>
      <w:proofErr w:type="spellStart"/>
      <w:r w:rsidRPr="00057FFA">
        <w:rPr>
          <w:sz w:val="24"/>
          <w:szCs w:val="24"/>
        </w:rPr>
        <w:t>арга</w:t>
      </w:r>
      <w:proofErr w:type="spellEnd"/>
      <w:r w:rsidRPr="00057FFA">
        <w:rPr>
          <w:sz w:val="24"/>
          <w:szCs w:val="24"/>
        </w:rPr>
        <w:t xml:space="preserve"> </w:t>
      </w:r>
      <w:proofErr w:type="spellStart"/>
      <w:r w:rsidRPr="00057FFA">
        <w:rPr>
          <w:sz w:val="24"/>
          <w:szCs w:val="24"/>
        </w:rPr>
        <w:t>хэмжээ</w:t>
      </w:r>
      <w:proofErr w:type="spellEnd"/>
      <w:r w:rsidR="005F3636">
        <w:rPr>
          <w:sz w:val="24"/>
          <w:szCs w:val="24"/>
          <w:lang w:val="mn-MN"/>
        </w:rPr>
        <w:t>г</w:t>
      </w:r>
      <w:r w:rsidRPr="00057FFA">
        <w:rPr>
          <w:sz w:val="24"/>
          <w:szCs w:val="24"/>
        </w:rPr>
        <w:t xml:space="preserve"> </w:t>
      </w:r>
      <w:proofErr w:type="spellStart"/>
      <w:r w:rsidRPr="00057FFA">
        <w:rPr>
          <w:sz w:val="24"/>
          <w:szCs w:val="24"/>
        </w:rPr>
        <w:t>авах</w:t>
      </w:r>
      <w:proofErr w:type="spellEnd"/>
      <w:r w:rsidR="005F3636">
        <w:rPr>
          <w:sz w:val="24"/>
          <w:szCs w:val="24"/>
        </w:rPr>
        <w:t>;</w:t>
      </w:r>
      <w:r w:rsidRPr="00057FFA">
        <w:rPr>
          <w:sz w:val="24"/>
          <w:szCs w:val="24"/>
        </w:rPr>
        <w:t xml:space="preserve"> </w:t>
      </w:r>
    </w:p>
    <w:p w14:paraId="279BAD7C" w14:textId="77777777" w:rsidR="005F3636" w:rsidRPr="005F3636" w:rsidRDefault="005F3636" w:rsidP="005F3636">
      <w:pPr>
        <w:pStyle w:val="ListParagraph"/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30FA7405" w14:textId="4A6C6BBE" w:rsidR="00057FFA" w:rsidRPr="005D5307" w:rsidRDefault="005F3636" w:rsidP="00057FF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Журмын 7.2-т заасан зөрчил </w:t>
      </w:r>
      <w:proofErr w:type="spellStart"/>
      <w:r w:rsidR="00057FFA" w:rsidRPr="00057FFA">
        <w:rPr>
          <w:sz w:val="24"/>
          <w:szCs w:val="24"/>
        </w:rPr>
        <w:t>удаа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дараа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давтагдсан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бол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мэргэжлийн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оролцогчийн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арилжаанд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оролцогчийн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эрхийг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түр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хугацаагаар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түдгэлзүүлэх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арга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хэмжээ</w:t>
      </w:r>
      <w:proofErr w:type="spellEnd"/>
      <w:r w:rsidR="00057FFA" w:rsidRPr="00057FFA">
        <w:rPr>
          <w:sz w:val="24"/>
          <w:szCs w:val="24"/>
        </w:rPr>
        <w:t xml:space="preserve"> </w:t>
      </w:r>
      <w:proofErr w:type="spellStart"/>
      <w:r w:rsidR="00057FFA" w:rsidRPr="00057FFA">
        <w:rPr>
          <w:sz w:val="24"/>
          <w:szCs w:val="24"/>
        </w:rPr>
        <w:t>авна</w:t>
      </w:r>
      <w:proofErr w:type="spellEnd"/>
      <w:r w:rsidR="00057FFA" w:rsidRPr="00057FFA">
        <w:rPr>
          <w:sz w:val="24"/>
          <w:szCs w:val="24"/>
        </w:rPr>
        <w:t>;</w:t>
      </w:r>
    </w:p>
    <w:p w14:paraId="6AE0586E" w14:textId="77777777" w:rsidR="005D5307" w:rsidRPr="005D5307" w:rsidRDefault="005D5307" w:rsidP="005D5307">
      <w:pPr>
        <w:pStyle w:val="ListParagraph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3C6E347C" w14:textId="729B7667" w:rsidR="005D5307" w:rsidRPr="00DC6EB9" w:rsidRDefault="00063C86" w:rsidP="00057FF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  <w:r w:rsidRPr="00063C86">
        <w:rPr>
          <w:rFonts w:eastAsiaTheme="minorHAnsi"/>
          <w:color w:val="000000"/>
          <w:sz w:val="24"/>
          <w:szCs w:val="24"/>
          <w:lang w:val="mn-MN"/>
        </w:rPr>
        <w:t>Зуучлагч брокер, гишүүн компани нь журмын 7.3-т заасан арга хэмжээний дагуу зөрчлөө арилгуулах арга хэмжээ аваагүй 6 сар болсон эсхүл эрх бүхий байгууллага, хууль хяналтын байгууллагаас ирүүлсэн саналыг үндэслэн г</w:t>
      </w:r>
      <w:proofErr w:type="spellStart"/>
      <w:r w:rsidR="005D5307" w:rsidRPr="00063C86">
        <w:rPr>
          <w:rFonts w:eastAsiaTheme="minorHAnsi"/>
          <w:color w:val="000000"/>
          <w:sz w:val="24"/>
          <w:szCs w:val="24"/>
        </w:rPr>
        <w:t>ишүүн</w:t>
      </w:r>
      <w:proofErr w:type="spellEnd"/>
      <w:r w:rsidR="005D5307" w:rsidRPr="00063C86">
        <w:rPr>
          <w:rFonts w:eastAsiaTheme="minorHAnsi"/>
          <w:color w:val="000000"/>
          <w:sz w:val="24"/>
          <w:szCs w:val="24"/>
          <w:lang w:val="mn-MN"/>
        </w:rPr>
        <w:t>члэл</w:t>
      </w:r>
      <w:proofErr w:type="spellStart"/>
      <w:r w:rsidR="005D5307" w:rsidRPr="00063C86">
        <w:rPr>
          <w:rFonts w:eastAsiaTheme="minorHAnsi"/>
          <w:color w:val="000000"/>
          <w:sz w:val="24"/>
          <w:szCs w:val="24"/>
        </w:rPr>
        <w:t>ий</w:t>
      </w:r>
      <w:proofErr w:type="spellEnd"/>
      <w:r w:rsidR="005D5307" w:rsidRPr="00063C86">
        <w:rPr>
          <w:rFonts w:eastAsiaTheme="minorHAnsi"/>
          <w:color w:val="000000"/>
          <w:sz w:val="24"/>
          <w:szCs w:val="24"/>
          <w:lang w:val="mn-MN"/>
        </w:rPr>
        <w:t>н</w:t>
      </w:r>
      <w:r w:rsidR="005D5307" w:rsidRPr="00063C86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5D5307" w:rsidRPr="00063C86">
        <w:rPr>
          <w:rFonts w:eastAsiaTheme="minorHAnsi"/>
          <w:color w:val="000000"/>
          <w:sz w:val="24"/>
          <w:szCs w:val="24"/>
        </w:rPr>
        <w:t>эрхийг</w:t>
      </w:r>
      <w:proofErr w:type="spellEnd"/>
      <w:r w:rsidR="005D5307" w:rsidRPr="00063C86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5D5307" w:rsidRPr="00063C86">
        <w:rPr>
          <w:rFonts w:eastAsiaTheme="minorHAnsi"/>
          <w:color w:val="000000"/>
          <w:sz w:val="24"/>
          <w:szCs w:val="24"/>
        </w:rPr>
        <w:t>цуц</w:t>
      </w:r>
      <w:proofErr w:type="spellEnd"/>
      <w:r w:rsidR="005D5307" w:rsidRPr="00063C86">
        <w:rPr>
          <w:rFonts w:eastAsiaTheme="minorHAnsi"/>
          <w:color w:val="000000"/>
          <w:sz w:val="24"/>
          <w:szCs w:val="24"/>
          <w:lang w:val="mn-MN"/>
        </w:rPr>
        <w:t>лах саналыг МХБ ТӨХК-ийн ТУЗ-ийн хуралд танилцуулах,</w:t>
      </w:r>
    </w:p>
    <w:p w14:paraId="787CC5F4" w14:textId="77777777" w:rsidR="00DC6EB9" w:rsidRPr="00DC6EB9" w:rsidRDefault="00DC6EB9" w:rsidP="00DC6EB9">
      <w:pPr>
        <w:pStyle w:val="ListParagraph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4B704CAD" w14:textId="1E05A82D" w:rsidR="00DC6EB9" w:rsidRPr="00DC6EB9" w:rsidRDefault="00DC6EB9" w:rsidP="00DC6E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  <w:r w:rsidRPr="00DC6EB9">
        <w:rPr>
          <w:rFonts w:eastAsiaTheme="minorHAnsi"/>
          <w:color w:val="000000"/>
          <w:sz w:val="24"/>
          <w:szCs w:val="24"/>
          <w:lang w:val="mn-MN"/>
        </w:rPr>
        <w:t>МХБ ТӨХК-тэй байгуулсан гэрээний дагуу хариуцлага ногдуулах,</w:t>
      </w:r>
    </w:p>
    <w:p w14:paraId="76623D98" w14:textId="324C52BC" w:rsidR="00DC6EB9" w:rsidRDefault="00DC6EB9" w:rsidP="00DC6EB9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350EB1B7" w14:textId="77777777" w:rsidR="008C19F1" w:rsidRPr="00DC6EB9" w:rsidRDefault="008C19F1" w:rsidP="00DC6EB9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bCs/>
          <w:color w:val="000000"/>
          <w:sz w:val="24"/>
          <w:szCs w:val="24"/>
          <w:lang w:val="mn-MN"/>
        </w:rPr>
      </w:pPr>
    </w:p>
    <w:p w14:paraId="7969C1F1" w14:textId="1D793BC2" w:rsidR="008C19F1" w:rsidRDefault="006B711C" w:rsidP="008C19F1">
      <w:pPr>
        <w:pStyle w:val="BodyText"/>
        <w:spacing w:line="240" w:lineRule="atLeast"/>
        <w:ind w:left="-540" w:firstLine="540"/>
        <w:jc w:val="center"/>
        <w:rPr>
          <w:rFonts w:ascii="Times New Roman" w:hAnsi="Times New Roman"/>
          <w:b/>
          <w:lang w:val="mn-MN"/>
        </w:rPr>
      </w:pPr>
      <w:r>
        <w:rPr>
          <w:rFonts w:ascii="Times New Roman" w:hAnsi="Times New Roman"/>
          <w:b/>
          <w:lang w:val="mn-MN"/>
        </w:rPr>
        <w:t>ЗУРГАА</w:t>
      </w:r>
      <w:r w:rsidR="007A14B4" w:rsidRPr="007871CA">
        <w:rPr>
          <w:rFonts w:ascii="Times New Roman" w:hAnsi="Times New Roman"/>
          <w:lang w:val="mn-MN"/>
        </w:rPr>
        <w:t xml:space="preserve">. </w:t>
      </w:r>
      <w:r w:rsidR="007A14B4" w:rsidRPr="007871CA">
        <w:rPr>
          <w:rFonts w:ascii="Times New Roman" w:hAnsi="Times New Roman"/>
          <w:b/>
          <w:lang w:val="mn-MN"/>
        </w:rPr>
        <w:t>БУСАД АСУУДАЛ</w:t>
      </w:r>
    </w:p>
    <w:p w14:paraId="3FB8DEE8" w14:textId="77777777" w:rsidR="008C19F1" w:rsidRPr="007871CA" w:rsidRDefault="008C19F1" w:rsidP="008C19F1">
      <w:pPr>
        <w:pStyle w:val="BodyText"/>
        <w:spacing w:line="240" w:lineRule="atLeast"/>
        <w:ind w:left="-540" w:firstLine="540"/>
        <w:jc w:val="center"/>
        <w:rPr>
          <w:rFonts w:ascii="Times New Roman" w:hAnsi="Times New Roman"/>
          <w:b/>
          <w:lang w:val="mn-MN"/>
        </w:rPr>
      </w:pPr>
    </w:p>
    <w:p w14:paraId="1159FB0E" w14:textId="7DF6F228" w:rsidR="008C19F1" w:rsidRDefault="00524AE5" w:rsidP="008C19F1">
      <w:pPr>
        <w:pStyle w:val="BodyText"/>
        <w:numPr>
          <w:ilvl w:val="0"/>
          <w:numId w:val="2"/>
        </w:numPr>
        <w:spacing w:line="240" w:lineRule="atLeast"/>
        <w:jc w:val="left"/>
        <w:rPr>
          <w:rFonts w:ascii="Times New Roman" w:hAnsi="Times New Roman"/>
          <w:b/>
          <w:lang w:val="mn-MN"/>
        </w:rPr>
      </w:pPr>
      <w:r w:rsidRPr="007871CA">
        <w:rPr>
          <w:rFonts w:ascii="Times New Roman" w:hAnsi="Times New Roman"/>
          <w:b/>
          <w:lang w:val="mn-MN"/>
        </w:rPr>
        <w:t>дугаар  зүйл.</w:t>
      </w:r>
      <w:r w:rsidR="00982E53" w:rsidRPr="007871CA">
        <w:rPr>
          <w:rFonts w:ascii="Times New Roman" w:hAnsi="Times New Roman"/>
          <w:b/>
          <w:lang w:val="mn-MN"/>
        </w:rPr>
        <w:t xml:space="preserve"> Бусад</w:t>
      </w:r>
    </w:p>
    <w:p w14:paraId="05B4EB49" w14:textId="77777777" w:rsidR="008C19F1" w:rsidRPr="008C19F1" w:rsidRDefault="008C19F1" w:rsidP="008C19F1">
      <w:pPr>
        <w:pStyle w:val="BodyText"/>
        <w:spacing w:line="240" w:lineRule="atLeast"/>
        <w:ind w:left="360"/>
        <w:jc w:val="left"/>
        <w:rPr>
          <w:rFonts w:ascii="Times New Roman" w:hAnsi="Times New Roman"/>
          <w:b/>
          <w:lang w:val="mn-MN"/>
        </w:rPr>
      </w:pPr>
    </w:p>
    <w:p w14:paraId="06285EEA" w14:textId="7AB6B144" w:rsidR="007A14B4" w:rsidRDefault="007A14B4" w:rsidP="008C19F1">
      <w:pPr>
        <w:pStyle w:val="ListParagraph"/>
        <w:numPr>
          <w:ilvl w:val="1"/>
          <w:numId w:val="2"/>
        </w:numPr>
        <w:spacing w:line="240" w:lineRule="atLeast"/>
        <w:jc w:val="both"/>
        <w:rPr>
          <w:sz w:val="24"/>
          <w:szCs w:val="24"/>
          <w:lang w:val="mn-MN"/>
        </w:rPr>
      </w:pPr>
      <w:r w:rsidRPr="008C19F1">
        <w:rPr>
          <w:sz w:val="24"/>
          <w:szCs w:val="24"/>
          <w:lang w:val="mn-MN"/>
        </w:rPr>
        <w:t>МХБ</w:t>
      </w:r>
      <w:r w:rsidR="00753C6A" w:rsidRPr="008C19F1">
        <w:rPr>
          <w:sz w:val="24"/>
          <w:szCs w:val="24"/>
          <w:lang w:val="mn-MN"/>
        </w:rPr>
        <w:t xml:space="preserve"> ТӨХК-а</w:t>
      </w:r>
      <w:r w:rsidR="00C86F4D" w:rsidRPr="008C19F1">
        <w:rPr>
          <w:sz w:val="24"/>
          <w:szCs w:val="24"/>
          <w:lang w:val="mn-MN"/>
        </w:rPr>
        <w:t>а</w:t>
      </w:r>
      <w:r w:rsidRPr="008C19F1">
        <w:rPr>
          <w:sz w:val="24"/>
          <w:szCs w:val="24"/>
          <w:lang w:val="mn-MN"/>
        </w:rPr>
        <w:t>с үнэт цаас гаргагч болон гишүүн компанитай  холбоотой гарг</w:t>
      </w:r>
      <w:r w:rsidR="00CB5F1F" w:rsidRPr="008C19F1">
        <w:rPr>
          <w:sz w:val="24"/>
          <w:szCs w:val="24"/>
          <w:lang w:val="mn-MN"/>
        </w:rPr>
        <w:t xml:space="preserve">асан аливаа </w:t>
      </w:r>
      <w:r w:rsidRPr="008C19F1">
        <w:rPr>
          <w:sz w:val="24"/>
          <w:szCs w:val="24"/>
          <w:lang w:val="mn-MN"/>
        </w:rPr>
        <w:t>шийдвэрийг эс зөвшөөрсөн тохиолдолд, уг шийдвэр гарснаас хойш ажлын 20 хоногийн дотор МХБ ТӨХК-ийн Төлөөлөн удирдах зөвлөлд</w:t>
      </w:r>
      <w:r w:rsidR="00753C6A" w:rsidRPr="008C19F1">
        <w:rPr>
          <w:sz w:val="24"/>
          <w:szCs w:val="24"/>
          <w:lang w:val="mn-MN"/>
        </w:rPr>
        <w:t xml:space="preserve"> </w:t>
      </w:r>
      <w:r w:rsidR="00CB5F1F" w:rsidRPr="008C19F1">
        <w:rPr>
          <w:sz w:val="24"/>
          <w:szCs w:val="24"/>
          <w:lang w:val="mn-MN"/>
        </w:rPr>
        <w:t>гомдол гаргаж</w:t>
      </w:r>
      <w:r w:rsidRPr="008C19F1">
        <w:rPr>
          <w:sz w:val="24"/>
          <w:szCs w:val="24"/>
          <w:lang w:val="mn-MN"/>
        </w:rPr>
        <w:t xml:space="preserve"> болно.</w:t>
      </w:r>
    </w:p>
    <w:p w14:paraId="4DBB6C26" w14:textId="77777777" w:rsidR="008C19F1" w:rsidRDefault="008C19F1" w:rsidP="008C19F1">
      <w:pPr>
        <w:pStyle w:val="ListParagraph"/>
        <w:spacing w:line="240" w:lineRule="atLeast"/>
        <w:jc w:val="both"/>
        <w:rPr>
          <w:sz w:val="24"/>
          <w:szCs w:val="24"/>
          <w:lang w:val="mn-MN"/>
        </w:rPr>
      </w:pPr>
    </w:p>
    <w:p w14:paraId="55CDE995" w14:textId="06ABA2B4" w:rsidR="007A14B4" w:rsidRDefault="007A14B4" w:rsidP="008C19F1">
      <w:pPr>
        <w:pStyle w:val="ListParagraph"/>
        <w:numPr>
          <w:ilvl w:val="1"/>
          <w:numId w:val="2"/>
        </w:numPr>
        <w:spacing w:line="240" w:lineRule="atLeast"/>
        <w:jc w:val="both"/>
        <w:rPr>
          <w:sz w:val="24"/>
          <w:szCs w:val="24"/>
          <w:lang w:val="mn-MN"/>
        </w:rPr>
      </w:pPr>
      <w:r w:rsidRPr="008C19F1">
        <w:rPr>
          <w:sz w:val="24"/>
          <w:szCs w:val="24"/>
          <w:lang w:val="mn-MN"/>
        </w:rPr>
        <w:t>МХБ ТӨХК-ийн Төлөөлөн удирдах зөвлөлийн  шийдвэрийг эс зөвшөөрөх тохиолдолд, уг шийдвэр гарснаас хойш ажлын 20 хоногийн дотор эрх бүхий дээд байгууллага болон харъяа шүүх хяналтын байгууллагад хандаж болно.</w:t>
      </w:r>
    </w:p>
    <w:p w14:paraId="2AD282F9" w14:textId="77777777" w:rsidR="00515ABE" w:rsidRPr="00515ABE" w:rsidRDefault="00515ABE" w:rsidP="00515ABE">
      <w:pPr>
        <w:pStyle w:val="ListParagraph"/>
        <w:rPr>
          <w:sz w:val="24"/>
          <w:szCs w:val="24"/>
          <w:lang w:val="mn-MN"/>
        </w:rPr>
      </w:pPr>
    </w:p>
    <w:p w14:paraId="5786EA45" w14:textId="0FA97760" w:rsidR="007A14B4" w:rsidRPr="00515ABE" w:rsidRDefault="007A14B4" w:rsidP="00515ABE">
      <w:pPr>
        <w:pStyle w:val="ListParagraph"/>
        <w:numPr>
          <w:ilvl w:val="1"/>
          <w:numId w:val="2"/>
        </w:numPr>
        <w:spacing w:line="240" w:lineRule="atLeast"/>
        <w:jc w:val="both"/>
        <w:rPr>
          <w:sz w:val="24"/>
          <w:szCs w:val="24"/>
          <w:lang w:val="mn-MN"/>
        </w:rPr>
      </w:pPr>
      <w:r w:rsidRPr="00515ABE">
        <w:rPr>
          <w:sz w:val="24"/>
          <w:szCs w:val="24"/>
          <w:lang w:val="mn-MN"/>
        </w:rPr>
        <w:t>Энэхүү журам нь 20</w:t>
      </w:r>
      <w:r w:rsidR="00515ABE">
        <w:rPr>
          <w:sz w:val="24"/>
          <w:szCs w:val="24"/>
          <w:lang w:val="mn-MN"/>
        </w:rPr>
        <w:t>2</w:t>
      </w:r>
      <w:r w:rsidRPr="00515ABE">
        <w:rPr>
          <w:sz w:val="24"/>
          <w:szCs w:val="24"/>
          <w:lang w:val="mn-MN"/>
        </w:rPr>
        <w:t>3 оны ... сарын ...-ны өдрөөс эхлэн хүчин төгөлдөр мөрдөгдөнө.</w:t>
      </w:r>
    </w:p>
    <w:p w14:paraId="6DD63D8B" w14:textId="77777777" w:rsidR="007A14B4" w:rsidRPr="007871CA" w:rsidRDefault="007A14B4" w:rsidP="00BD12EE">
      <w:pPr>
        <w:pStyle w:val="ListParagraph"/>
        <w:spacing w:before="120" w:after="120" w:line="240" w:lineRule="atLeast"/>
        <w:ind w:left="-540" w:firstLine="540"/>
        <w:jc w:val="both"/>
        <w:rPr>
          <w:sz w:val="24"/>
          <w:szCs w:val="24"/>
          <w:lang w:val="mn-MN"/>
        </w:rPr>
      </w:pPr>
    </w:p>
    <w:p w14:paraId="7CADF6EC" w14:textId="77777777" w:rsidR="006025DA" w:rsidRPr="007871CA" w:rsidRDefault="006025DA" w:rsidP="00515ABE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4"/>
          <w:szCs w:val="24"/>
        </w:rPr>
      </w:pPr>
    </w:p>
    <w:p w14:paraId="38E6AC81" w14:textId="77777777" w:rsidR="006025DA" w:rsidRPr="007871CA" w:rsidRDefault="006025DA" w:rsidP="00BD12EE">
      <w:pPr>
        <w:pStyle w:val="Default"/>
        <w:spacing w:line="240" w:lineRule="atLeast"/>
        <w:ind w:left="-540" w:firstLine="540"/>
        <w:jc w:val="center"/>
        <w:rPr>
          <w:rFonts w:ascii="Times New Roman" w:hAnsi="Times New Roman" w:cs="Times New Roman"/>
        </w:rPr>
      </w:pPr>
      <w:r w:rsidRPr="007871CA">
        <w:rPr>
          <w:rFonts w:ascii="Times New Roman" w:hAnsi="Times New Roman" w:cs="Times New Roman"/>
        </w:rPr>
        <w:t>*********</w:t>
      </w:r>
    </w:p>
    <w:p w14:paraId="04749294" w14:textId="77777777" w:rsidR="003D7E1D" w:rsidRPr="007871CA" w:rsidRDefault="003D7E1D" w:rsidP="00BD12EE">
      <w:pPr>
        <w:pStyle w:val="Default"/>
        <w:spacing w:line="240" w:lineRule="atLeast"/>
        <w:ind w:left="-540" w:firstLine="540"/>
        <w:jc w:val="center"/>
        <w:rPr>
          <w:rFonts w:ascii="Times New Roman" w:hAnsi="Times New Roman" w:cs="Times New Roman"/>
        </w:rPr>
      </w:pPr>
    </w:p>
    <w:p w14:paraId="0727F6B6" w14:textId="77777777" w:rsidR="003D7E1D" w:rsidRPr="007871CA" w:rsidRDefault="003D7E1D" w:rsidP="00BD12EE">
      <w:pPr>
        <w:pStyle w:val="Default"/>
        <w:spacing w:line="240" w:lineRule="atLeast"/>
        <w:ind w:left="-540" w:firstLine="540"/>
        <w:jc w:val="center"/>
        <w:rPr>
          <w:rFonts w:ascii="Times New Roman" w:hAnsi="Times New Roman" w:cs="Times New Roman"/>
        </w:rPr>
      </w:pPr>
    </w:p>
    <w:sectPr w:rsidR="003D7E1D" w:rsidRPr="007871CA" w:rsidSect="005B3EFF">
      <w:pgSz w:w="12240" w:h="15840"/>
      <w:pgMar w:top="461" w:right="1260" w:bottom="6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40"/>
    <w:multiLevelType w:val="hybridMultilevel"/>
    <w:tmpl w:val="EA12397E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610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111DD"/>
    <w:multiLevelType w:val="hybridMultilevel"/>
    <w:tmpl w:val="AA226ED4"/>
    <w:lvl w:ilvl="0" w:tplc="045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0245"/>
    <w:multiLevelType w:val="hybridMultilevel"/>
    <w:tmpl w:val="8A323590"/>
    <w:lvl w:ilvl="0" w:tplc="045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0F4"/>
    <w:multiLevelType w:val="hybridMultilevel"/>
    <w:tmpl w:val="6BEC947A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425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C4082"/>
    <w:multiLevelType w:val="hybridMultilevel"/>
    <w:tmpl w:val="7D56D78E"/>
    <w:lvl w:ilvl="0" w:tplc="17CC5C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A5502"/>
    <w:multiLevelType w:val="multilevel"/>
    <w:tmpl w:val="EC8669D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DA61B1"/>
    <w:multiLevelType w:val="hybridMultilevel"/>
    <w:tmpl w:val="9498232A"/>
    <w:lvl w:ilvl="0" w:tplc="045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6B95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0F3CD4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195189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87BB9"/>
    <w:multiLevelType w:val="multilevel"/>
    <w:tmpl w:val="C18E1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63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BB2546"/>
    <w:multiLevelType w:val="multilevel"/>
    <w:tmpl w:val="C18E1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63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A75DD0"/>
    <w:multiLevelType w:val="hybridMultilevel"/>
    <w:tmpl w:val="7AF80804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FA0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74F47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BF72EC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451A50"/>
    <w:multiLevelType w:val="hybridMultilevel"/>
    <w:tmpl w:val="E76A5FD2"/>
    <w:lvl w:ilvl="0" w:tplc="045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50DB5"/>
    <w:multiLevelType w:val="hybridMultilevel"/>
    <w:tmpl w:val="24648D06"/>
    <w:lvl w:ilvl="0" w:tplc="045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137BA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8069FF"/>
    <w:multiLevelType w:val="hybridMultilevel"/>
    <w:tmpl w:val="C55E251C"/>
    <w:lvl w:ilvl="0" w:tplc="077210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61715"/>
    <w:multiLevelType w:val="hybridMultilevel"/>
    <w:tmpl w:val="5C56AFC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62578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873020">
    <w:abstractNumId w:val="7"/>
  </w:num>
  <w:num w:numId="2" w16cid:durableId="736974012">
    <w:abstractNumId w:val="13"/>
  </w:num>
  <w:num w:numId="3" w16cid:durableId="1344285691">
    <w:abstractNumId w:val="4"/>
  </w:num>
  <w:num w:numId="4" w16cid:durableId="1740440202">
    <w:abstractNumId w:val="6"/>
  </w:num>
  <w:num w:numId="5" w16cid:durableId="300158049">
    <w:abstractNumId w:val="19"/>
  </w:num>
  <w:num w:numId="6" w16cid:durableId="1236819783">
    <w:abstractNumId w:val="14"/>
  </w:num>
  <w:num w:numId="7" w16cid:durableId="1649436477">
    <w:abstractNumId w:val="23"/>
  </w:num>
  <w:num w:numId="8" w16cid:durableId="1885175154">
    <w:abstractNumId w:val="18"/>
  </w:num>
  <w:num w:numId="9" w16cid:durableId="1793786633">
    <w:abstractNumId w:val="17"/>
  </w:num>
  <w:num w:numId="10" w16cid:durableId="1041855476">
    <w:abstractNumId w:val="2"/>
  </w:num>
  <w:num w:numId="11" w16cid:durableId="885219447">
    <w:abstractNumId w:val="8"/>
  </w:num>
  <w:num w:numId="12" w16cid:durableId="1753701813">
    <w:abstractNumId w:val="20"/>
  </w:num>
  <w:num w:numId="13" w16cid:durableId="369064570">
    <w:abstractNumId w:val="10"/>
  </w:num>
  <w:num w:numId="14" w16cid:durableId="1730374243">
    <w:abstractNumId w:val="11"/>
  </w:num>
  <w:num w:numId="15" w16cid:durableId="1743865070">
    <w:abstractNumId w:val="22"/>
  </w:num>
  <w:num w:numId="16" w16cid:durableId="894438866">
    <w:abstractNumId w:val="21"/>
  </w:num>
  <w:num w:numId="17" w16cid:durableId="1863475170">
    <w:abstractNumId w:val="15"/>
  </w:num>
  <w:num w:numId="18" w16cid:durableId="614597465">
    <w:abstractNumId w:val="3"/>
  </w:num>
  <w:num w:numId="19" w16cid:durableId="1009061407">
    <w:abstractNumId w:val="12"/>
  </w:num>
  <w:num w:numId="20" w16cid:durableId="1255243227">
    <w:abstractNumId w:val="5"/>
  </w:num>
  <w:num w:numId="21" w16cid:durableId="474101584">
    <w:abstractNumId w:val="16"/>
  </w:num>
  <w:num w:numId="22" w16cid:durableId="1421219332">
    <w:abstractNumId w:val="1"/>
  </w:num>
  <w:num w:numId="23" w16cid:durableId="1288900757">
    <w:abstractNumId w:val="0"/>
  </w:num>
  <w:num w:numId="24" w16cid:durableId="6747213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B1"/>
    <w:rsid w:val="000012AE"/>
    <w:rsid w:val="0000239B"/>
    <w:rsid w:val="00002D6E"/>
    <w:rsid w:val="00003EA9"/>
    <w:rsid w:val="0001226A"/>
    <w:rsid w:val="00014412"/>
    <w:rsid w:val="0002027F"/>
    <w:rsid w:val="00022F16"/>
    <w:rsid w:val="00023689"/>
    <w:rsid w:val="00031F7D"/>
    <w:rsid w:val="000327FE"/>
    <w:rsid w:val="000351E9"/>
    <w:rsid w:val="000401F6"/>
    <w:rsid w:val="000407BC"/>
    <w:rsid w:val="00044A5D"/>
    <w:rsid w:val="00045644"/>
    <w:rsid w:val="00045A63"/>
    <w:rsid w:val="00045DF7"/>
    <w:rsid w:val="0004762B"/>
    <w:rsid w:val="0005298B"/>
    <w:rsid w:val="000540FD"/>
    <w:rsid w:val="00055EA7"/>
    <w:rsid w:val="00057692"/>
    <w:rsid w:val="00057FFA"/>
    <w:rsid w:val="00063C86"/>
    <w:rsid w:val="00063D8C"/>
    <w:rsid w:val="00064374"/>
    <w:rsid w:val="0007159D"/>
    <w:rsid w:val="0007291C"/>
    <w:rsid w:val="000731EC"/>
    <w:rsid w:val="00075977"/>
    <w:rsid w:val="0008507C"/>
    <w:rsid w:val="000927FE"/>
    <w:rsid w:val="00093F5D"/>
    <w:rsid w:val="00097D3D"/>
    <w:rsid w:val="000A0288"/>
    <w:rsid w:val="000B2543"/>
    <w:rsid w:val="000B38CC"/>
    <w:rsid w:val="000B3F4B"/>
    <w:rsid w:val="000B49AB"/>
    <w:rsid w:val="000B68CE"/>
    <w:rsid w:val="000B6D70"/>
    <w:rsid w:val="000B7823"/>
    <w:rsid w:val="000C23C2"/>
    <w:rsid w:val="000C26A3"/>
    <w:rsid w:val="000C5D1E"/>
    <w:rsid w:val="000C643B"/>
    <w:rsid w:val="000C7482"/>
    <w:rsid w:val="000D3340"/>
    <w:rsid w:val="000D6C77"/>
    <w:rsid w:val="000E046A"/>
    <w:rsid w:val="000F46C8"/>
    <w:rsid w:val="000F5BD8"/>
    <w:rsid w:val="000F7A40"/>
    <w:rsid w:val="001031F7"/>
    <w:rsid w:val="00104DA2"/>
    <w:rsid w:val="00104F78"/>
    <w:rsid w:val="0010737A"/>
    <w:rsid w:val="001078DD"/>
    <w:rsid w:val="00110D14"/>
    <w:rsid w:val="00110F70"/>
    <w:rsid w:val="00111D67"/>
    <w:rsid w:val="00112CBC"/>
    <w:rsid w:val="001156F5"/>
    <w:rsid w:val="00116CE8"/>
    <w:rsid w:val="0012381D"/>
    <w:rsid w:val="001263CD"/>
    <w:rsid w:val="00130073"/>
    <w:rsid w:val="00131F70"/>
    <w:rsid w:val="00137030"/>
    <w:rsid w:val="00142881"/>
    <w:rsid w:val="00142ED8"/>
    <w:rsid w:val="00143D25"/>
    <w:rsid w:val="0014414E"/>
    <w:rsid w:val="00144DA2"/>
    <w:rsid w:val="001473B7"/>
    <w:rsid w:val="00151134"/>
    <w:rsid w:val="001529CB"/>
    <w:rsid w:val="00153532"/>
    <w:rsid w:val="001564D8"/>
    <w:rsid w:val="001564E9"/>
    <w:rsid w:val="00161F50"/>
    <w:rsid w:val="00164129"/>
    <w:rsid w:val="0016686E"/>
    <w:rsid w:val="00166AEC"/>
    <w:rsid w:val="0016791D"/>
    <w:rsid w:val="00172DE2"/>
    <w:rsid w:val="00175C24"/>
    <w:rsid w:val="00185225"/>
    <w:rsid w:val="00185A72"/>
    <w:rsid w:val="00185B28"/>
    <w:rsid w:val="00185BD3"/>
    <w:rsid w:val="001927B5"/>
    <w:rsid w:val="001953A3"/>
    <w:rsid w:val="00195EF2"/>
    <w:rsid w:val="001A064B"/>
    <w:rsid w:val="001A43CF"/>
    <w:rsid w:val="001A582F"/>
    <w:rsid w:val="001D6567"/>
    <w:rsid w:val="001E1658"/>
    <w:rsid w:val="001E22B3"/>
    <w:rsid w:val="001F0E1F"/>
    <w:rsid w:val="001F1542"/>
    <w:rsid w:val="001F1FC4"/>
    <w:rsid w:val="001F4DB6"/>
    <w:rsid w:val="002018F3"/>
    <w:rsid w:val="00201C84"/>
    <w:rsid w:val="00206503"/>
    <w:rsid w:val="002072EA"/>
    <w:rsid w:val="002105D2"/>
    <w:rsid w:val="00213AA7"/>
    <w:rsid w:val="002153FC"/>
    <w:rsid w:val="0021604C"/>
    <w:rsid w:val="0021737B"/>
    <w:rsid w:val="002174DF"/>
    <w:rsid w:val="00217F39"/>
    <w:rsid w:val="00220267"/>
    <w:rsid w:val="00222498"/>
    <w:rsid w:val="002233C1"/>
    <w:rsid w:val="00224469"/>
    <w:rsid w:val="0022617B"/>
    <w:rsid w:val="00226FC0"/>
    <w:rsid w:val="00227C7F"/>
    <w:rsid w:val="00231B4D"/>
    <w:rsid w:val="00234D44"/>
    <w:rsid w:val="0023633A"/>
    <w:rsid w:val="00250796"/>
    <w:rsid w:val="00253A3E"/>
    <w:rsid w:val="002540FB"/>
    <w:rsid w:val="002550D3"/>
    <w:rsid w:val="0025731D"/>
    <w:rsid w:val="00260C4C"/>
    <w:rsid w:val="00262E62"/>
    <w:rsid w:val="00262F49"/>
    <w:rsid w:val="00266BEC"/>
    <w:rsid w:val="00270240"/>
    <w:rsid w:val="002702F2"/>
    <w:rsid w:val="00272EA3"/>
    <w:rsid w:val="00280985"/>
    <w:rsid w:val="00284C69"/>
    <w:rsid w:val="0028563F"/>
    <w:rsid w:val="002857C8"/>
    <w:rsid w:val="00291CDE"/>
    <w:rsid w:val="002928A5"/>
    <w:rsid w:val="00292C8B"/>
    <w:rsid w:val="002A24ED"/>
    <w:rsid w:val="002A262D"/>
    <w:rsid w:val="002A3161"/>
    <w:rsid w:val="002A5A4E"/>
    <w:rsid w:val="002A6051"/>
    <w:rsid w:val="002A7219"/>
    <w:rsid w:val="002C019B"/>
    <w:rsid w:val="002C235F"/>
    <w:rsid w:val="002C6369"/>
    <w:rsid w:val="002D26AE"/>
    <w:rsid w:val="002E1D83"/>
    <w:rsid w:val="002F10FD"/>
    <w:rsid w:val="002F489D"/>
    <w:rsid w:val="002F50B5"/>
    <w:rsid w:val="00301BEA"/>
    <w:rsid w:val="00307201"/>
    <w:rsid w:val="0030788E"/>
    <w:rsid w:val="0031552F"/>
    <w:rsid w:val="00317437"/>
    <w:rsid w:val="003207D9"/>
    <w:rsid w:val="00321890"/>
    <w:rsid w:val="00323EDB"/>
    <w:rsid w:val="003252A1"/>
    <w:rsid w:val="0032641C"/>
    <w:rsid w:val="00332DF0"/>
    <w:rsid w:val="0033432C"/>
    <w:rsid w:val="003408F3"/>
    <w:rsid w:val="003439A8"/>
    <w:rsid w:val="00343BC1"/>
    <w:rsid w:val="00344D75"/>
    <w:rsid w:val="00347A99"/>
    <w:rsid w:val="00356AD4"/>
    <w:rsid w:val="00356ED1"/>
    <w:rsid w:val="003621A4"/>
    <w:rsid w:val="00362398"/>
    <w:rsid w:val="003631DD"/>
    <w:rsid w:val="003651B3"/>
    <w:rsid w:val="003746FF"/>
    <w:rsid w:val="003767BE"/>
    <w:rsid w:val="00380B6C"/>
    <w:rsid w:val="00381926"/>
    <w:rsid w:val="00384F5C"/>
    <w:rsid w:val="00390922"/>
    <w:rsid w:val="003909F3"/>
    <w:rsid w:val="0039140C"/>
    <w:rsid w:val="0039158F"/>
    <w:rsid w:val="00391A47"/>
    <w:rsid w:val="003944D3"/>
    <w:rsid w:val="00396142"/>
    <w:rsid w:val="0039627D"/>
    <w:rsid w:val="00396CB9"/>
    <w:rsid w:val="00397D16"/>
    <w:rsid w:val="003A1F91"/>
    <w:rsid w:val="003A4147"/>
    <w:rsid w:val="003A5DC8"/>
    <w:rsid w:val="003A64ED"/>
    <w:rsid w:val="003B08F8"/>
    <w:rsid w:val="003B36B6"/>
    <w:rsid w:val="003B3B2C"/>
    <w:rsid w:val="003B3EAC"/>
    <w:rsid w:val="003C1E59"/>
    <w:rsid w:val="003C2591"/>
    <w:rsid w:val="003C3685"/>
    <w:rsid w:val="003C7738"/>
    <w:rsid w:val="003D025C"/>
    <w:rsid w:val="003D1092"/>
    <w:rsid w:val="003D6AE2"/>
    <w:rsid w:val="003D7E1D"/>
    <w:rsid w:val="003E0F04"/>
    <w:rsid w:val="003E104B"/>
    <w:rsid w:val="003E10B2"/>
    <w:rsid w:val="003E2508"/>
    <w:rsid w:val="003E39D4"/>
    <w:rsid w:val="003E6AF1"/>
    <w:rsid w:val="003F4750"/>
    <w:rsid w:val="003F54CF"/>
    <w:rsid w:val="00407995"/>
    <w:rsid w:val="00412861"/>
    <w:rsid w:val="00413D0B"/>
    <w:rsid w:val="0041632A"/>
    <w:rsid w:val="004219BB"/>
    <w:rsid w:val="00424A5A"/>
    <w:rsid w:val="00426290"/>
    <w:rsid w:val="004271D4"/>
    <w:rsid w:val="00430470"/>
    <w:rsid w:val="004306C2"/>
    <w:rsid w:val="00431912"/>
    <w:rsid w:val="00432256"/>
    <w:rsid w:val="00433202"/>
    <w:rsid w:val="00433E7A"/>
    <w:rsid w:val="00437099"/>
    <w:rsid w:val="004416B8"/>
    <w:rsid w:val="00444626"/>
    <w:rsid w:val="00447381"/>
    <w:rsid w:val="004479F7"/>
    <w:rsid w:val="00447DD0"/>
    <w:rsid w:val="00450769"/>
    <w:rsid w:val="00450796"/>
    <w:rsid w:val="004516A3"/>
    <w:rsid w:val="00452B7C"/>
    <w:rsid w:val="00453EB7"/>
    <w:rsid w:val="004560FD"/>
    <w:rsid w:val="00456DA5"/>
    <w:rsid w:val="00457464"/>
    <w:rsid w:val="00464622"/>
    <w:rsid w:val="00465594"/>
    <w:rsid w:val="004703A7"/>
    <w:rsid w:val="00472771"/>
    <w:rsid w:val="0047627D"/>
    <w:rsid w:val="00476A01"/>
    <w:rsid w:val="0048111C"/>
    <w:rsid w:val="004811C5"/>
    <w:rsid w:val="0048234E"/>
    <w:rsid w:val="00485AEF"/>
    <w:rsid w:val="0049375A"/>
    <w:rsid w:val="004948F3"/>
    <w:rsid w:val="004A0EEA"/>
    <w:rsid w:val="004A71F6"/>
    <w:rsid w:val="004B1F53"/>
    <w:rsid w:val="004B53C0"/>
    <w:rsid w:val="004C4013"/>
    <w:rsid w:val="004C49BF"/>
    <w:rsid w:val="004C4C16"/>
    <w:rsid w:val="004C683F"/>
    <w:rsid w:val="004D2141"/>
    <w:rsid w:val="004D312D"/>
    <w:rsid w:val="004D5160"/>
    <w:rsid w:val="004D592D"/>
    <w:rsid w:val="004D742F"/>
    <w:rsid w:val="004D7F3C"/>
    <w:rsid w:val="004E063C"/>
    <w:rsid w:val="004E1545"/>
    <w:rsid w:val="004E334D"/>
    <w:rsid w:val="004E4E5C"/>
    <w:rsid w:val="004E53AA"/>
    <w:rsid w:val="004E77E7"/>
    <w:rsid w:val="004E7C5D"/>
    <w:rsid w:val="004F5835"/>
    <w:rsid w:val="004F62A1"/>
    <w:rsid w:val="004F6AA3"/>
    <w:rsid w:val="00505CB0"/>
    <w:rsid w:val="005072C8"/>
    <w:rsid w:val="00510122"/>
    <w:rsid w:val="0051076C"/>
    <w:rsid w:val="00515ABE"/>
    <w:rsid w:val="00516602"/>
    <w:rsid w:val="00522380"/>
    <w:rsid w:val="0052256B"/>
    <w:rsid w:val="0052442B"/>
    <w:rsid w:val="00524AE5"/>
    <w:rsid w:val="005252D8"/>
    <w:rsid w:val="005271B3"/>
    <w:rsid w:val="00530213"/>
    <w:rsid w:val="0053053D"/>
    <w:rsid w:val="005319D9"/>
    <w:rsid w:val="005358BA"/>
    <w:rsid w:val="00535DAA"/>
    <w:rsid w:val="00536AD6"/>
    <w:rsid w:val="0053742C"/>
    <w:rsid w:val="005450AD"/>
    <w:rsid w:val="00546768"/>
    <w:rsid w:val="0055275A"/>
    <w:rsid w:val="00553E91"/>
    <w:rsid w:val="00557BB4"/>
    <w:rsid w:val="00562125"/>
    <w:rsid w:val="00562802"/>
    <w:rsid w:val="00563725"/>
    <w:rsid w:val="00564D2B"/>
    <w:rsid w:val="00580EAD"/>
    <w:rsid w:val="00582450"/>
    <w:rsid w:val="00582911"/>
    <w:rsid w:val="00582CA0"/>
    <w:rsid w:val="00587936"/>
    <w:rsid w:val="00590136"/>
    <w:rsid w:val="005A21C5"/>
    <w:rsid w:val="005A521A"/>
    <w:rsid w:val="005A723F"/>
    <w:rsid w:val="005A7E26"/>
    <w:rsid w:val="005B3EFF"/>
    <w:rsid w:val="005C2CDF"/>
    <w:rsid w:val="005C5431"/>
    <w:rsid w:val="005C6668"/>
    <w:rsid w:val="005C6FCE"/>
    <w:rsid w:val="005C7F11"/>
    <w:rsid w:val="005C7F93"/>
    <w:rsid w:val="005D36B7"/>
    <w:rsid w:val="005D4FCE"/>
    <w:rsid w:val="005D51E1"/>
    <w:rsid w:val="005D5307"/>
    <w:rsid w:val="005D75A3"/>
    <w:rsid w:val="005E268D"/>
    <w:rsid w:val="005E27D6"/>
    <w:rsid w:val="005F0F80"/>
    <w:rsid w:val="005F21BE"/>
    <w:rsid w:val="005F24EA"/>
    <w:rsid w:val="005F3636"/>
    <w:rsid w:val="005F7392"/>
    <w:rsid w:val="0060012F"/>
    <w:rsid w:val="00601C2C"/>
    <w:rsid w:val="006025DA"/>
    <w:rsid w:val="0060457C"/>
    <w:rsid w:val="00604C09"/>
    <w:rsid w:val="006075DD"/>
    <w:rsid w:val="006111EE"/>
    <w:rsid w:val="00611B7A"/>
    <w:rsid w:val="0061226C"/>
    <w:rsid w:val="00616D7A"/>
    <w:rsid w:val="0061736B"/>
    <w:rsid w:val="00627918"/>
    <w:rsid w:val="006309B1"/>
    <w:rsid w:val="006330EB"/>
    <w:rsid w:val="00634339"/>
    <w:rsid w:val="00635AC9"/>
    <w:rsid w:val="00641D65"/>
    <w:rsid w:val="0064241E"/>
    <w:rsid w:val="00646B33"/>
    <w:rsid w:val="00653854"/>
    <w:rsid w:val="00655547"/>
    <w:rsid w:val="00660528"/>
    <w:rsid w:val="00661DA7"/>
    <w:rsid w:val="00665F2D"/>
    <w:rsid w:val="00667CE3"/>
    <w:rsid w:val="00670112"/>
    <w:rsid w:val="00670F53"/>
    <w:rsid w:val="00677790"/>
    <w:rsid w:val="006809E0"/>
    <w:rsid w:val="006930AE"/>
    <w:rsid w:val="00696915"/>
    <w:rsid w:val="00697507"/>
    <w:rsid w:val="006A1247"/>
    <w:rsid w:val="006A231F"/>
    <w:rsid w:val="006A35D7"/>
    <w:rsid w:val="006A6BFC"/>
    <w:rsid w:val="006A72B8"/>
    <w:rsid w:val="006A7446"/>
    <w:rsid w:val="006B711C"/>
    <w:rsid w:val="006C02BA"/>
    <w:rsid w:val="006C440F"/>
    <w:rsid w:val="006C4EE9"/>
    <w:rsid w:val="006D2C3C"/>
    <w:rsid w:val="006D46D5"/>
    <w:rsid w:val="006D76D4"/>
    <w:rsid w:val="006D792B"/>
    <w:rsid w:val="006E3C2B"/>
    <w:rsid w:val="006E6D96"/>
    <w:rsid w:val="006E782D"/>
    <w:rsid w:val="006F0729"/>
    <w:rsid w:val="006F0763"/>
    <w:rsid w:val="006F08D8"/>
    <w:rsid w:val="006F0B6E"/>
    <w:rsid w:val="006F48B5"/>
    <w:rsid w:val="006F6F66"/>
    <w:rsid w:val="0070111D"/>
    <w:rsid w:val="00703DDC"/>
    <w:rsid w:val="00703F85"/>
    <w:rsid w:val="00711C4B"/>
    <w:rsid w:val="00714199"/>
    <w:rsid w:val="00715E7C"/>
    <w:rsid w:val="007178A3"/>
    <w:rsid w:val="00721E65"/>
    <w:rsid w:val="00722485"/>
    <w:rsid w:val="00725906"/>
    <w:rsid w:val="00725968"/>
    <w:rsid w:val="00726D49"/>
    <w:rsid w:val="007356B3"/>
    <w:rsid w:val="00736C68"/>
    <w:rsid w:val="00737AA7"/>
    <w:rsid w:val="007457CE"/>
    <w:rsid w:val="0074580B"/>
    <w:rsid w:val="00747C2C"/>
    <w:rsid w:val="007505AE"/>
    <w:rsid w:val="00753280"/>
    <w:rsid w:val="00753649"/>
    <w:rsid w:val="00753C6A"/>
    <w:rsid w:val="0075413E"/>
    <w:rsid w:val="00754DA4"/>
    <w:rsid w:val="007563ED"/>
    <w:rsid w:val="00760600"/>
    <w:rsid w:val="007611F8"/>
    <w:rsid w:val="00763526"/>
    <w:rsid w:val="00763A18"/>
    <w:rsid w:val="007642CC"/>
    <w:rsid w:val="007651C6"/>
    <w:rsid w:val="007710C6"/>
    <w:rsid w:val="0077379E"/>
    <w:rsid w:val="00774C08"/>
    <w:rsid w:val="00775B28"/>
    <w:rsid w:val="00780F0B"/>
    <w:rsid w:val="00781812"/>
    <w:rsid w:val="00783E5B"/>
    <w:rsid w:val="007859D8"/>
    <w:rsid w:val="00786D9C"/>
    <w:rsid w:val="007871CA"/>
    <w:rsid w:val="00793FD1"/>
    <w:rsid w:val="00795790"/>
    <w:rsid w:val="00797D14"/>
    <w:rsid w:val="007A14B4"/>
    <w:rsid w:val="007A5FEE"/>
    <w:rsid w:val="007A7492"/>
    <w:rsid w:val="007B3792"/>
    <w:rsid w:val="007B3B48"/>
    <w:rsid w:val="007C00D2"/>
    <w:rsid w:val="007C10A6"/>
    <w:rsid w:val="007C24FC"/>
    <w:rsid w:val="007D77F9"/>
    <w:rsid w:val="007E03CE"/>
    <w:rsid w:val="007E52BE"/>
    <w:rsid w:val="007E6BA1"/>
    <w:rsid w:val="007E745D"/>
    <w:rsid w:val="007F1158"/>
    <w:rsid w:val="007F1A06"/>
    <w:rsid w:val="007F1BE0"/>
    <w:rsid w:val="007F37EF"/>
    <w:rsid w:val="007F3E82"/>
    <w:rsid w:val="007F5151"/>
    <w:rsid w:val="007F7A69"/>
    <w:rsid w:val="00801402"/>
    <w:rsid w:val="00802DEC"/>
    <w:rsid w:val="00802E10"/>
    <w:rsid w:val="008048C6"/>
    <w:rsid w:val="00806C6D"/>
    <w:rsid w:val="00806D5D"/>
    <w:rsid w:val="00807823"/>
    <w:rsid w:val="00810B74"/>
    <w:rsid w:val="00811508"/>
    <w:rsid w:val="00811745"/>
    <w:rsid w:val="0081175D"/>
    <w:rsid w:val="00823D03"/>
    <w:rsid w:val="0082409E"/>
    <w:rsid w:val="008255AC"/>
    <w:rsid w:val="00825B58"/>
    <w:rsid w:val="00825C0B"/>
    <w:rsid w:val="008405C8"/>
    <w:rsid w:val="00840F9D"/>
    <w:rsid w:val="008423CE"/>
    <w:rsid w:val="00843FDA"/>
    <w:rsid w:val="008461BE"/>
    <w:rsid w:val="008466B8"/>
    <w:rsid w:val="008469DB"/>
    <w:rsid w:val="00852956"/>
    <w:rsid w:val="00856D0C"/>
    <w:rsid w:val="008612BE"/>
    <w:rsid w:val="00863A48"/>
    <w:rsid w:val="008676F5"/>
    <w:rsid w:val="00875E14"/>
    <w:rsid w:val="00875FE2"/>
    <w:rsid w:val="008766C3"/>
    <w:rsid w:val="008775B8"/>
    <w:rsid w:val="008820F6"/>
    <w:rsid w:val="0089579E"/>
    <w:rsid w:val="00896324"/>
    <w:rsid w:val="00896677"/>
    <w:rsid w:val="008A1B00"/>
    <w:rsid w:val="008B0EBE"/>
    <w:rsid w:val="008B174F"/>
    <w:rsid w:val="008B1751"/>
    <w:rsid w:val="008B1B37"/>
    <w:rsid w:val="008B3EB0"/>
    <w:rsid w:val="008B59B7"/>
    <w:rsid w:val="008C17BD"/>
    <w:rsid w:val="008C19F1"/>
    <w:rsid w:val="008C248B"/>
    <w:rsid w:val="008C3A05"/>
    <w:rsid w:val="008C61BF"/>
    <w:rsid w:val="008D1064"/>
    <w:rsid w:val="008D5E2D"/>
    <w:rsid w:val="008E2A58"/>
    <w:rsid w:val="008E5D53"/>
    <w:rsid w:val="008E7507"/>
    <w:rsid w:val="008F04F0"/>
    <w:rsid w:val="008F3159"/>
    <w:rsid w:val="008F47CA"/>
    <w:rsid w:val="008F5557"/>
    <w:rsid w:val="008F68EC"/>
    <w:rsid w:val="00900B55"/>
    <w:rsid w:val="00900D97"/>
    <w:rsid w:val="00900DD0"/>
    <w:rsid w:val="0090192F"/>
    <w:rsid w:val="009025E3"/>
    <w:rsid w:val="00902A80"/>
    <w:rsid w:val="00903E20"/>
    <w:rsid w:val="00907069"/>
    <w:rsid w:val="00911C8B"/>
    <w:rsid w:val="009163AE"/>
    <w:rsid w:val="009163D2"/>
    <w:rsid w:val="0092097B"/>
    <w:rsid w:val="00922A28"/>
    <w:rsid w:val="0092707F"/>
    <w:rsid w:val="0093256E"/>
    <w:rsid w:val="0093576A"/>
    <w:rsid w:val="00937E15"/>
    <w:rsid w:val="00940C9E"/>
    <w:rsid w:val="00954EC6"/>
    <w:rsid w:val="00956B5E"/>
    <w:rsid w:val="00957D1E"/>
    <w:rsid w:val="00957FFE"/>
    <w:rsid w:val="00961A11"/>
    <w:rsid w:val="0096213F"/>
    <w:rsid w:val="009629B1"/>
    <w:rsid w:val="00964D72"/>
    <w:rsid w:val="009702E2"/>
    <w:rsid w:val="00973A23"/>
    <w:rsid w:val="00976AE5"/>
    <w:rsid w:val="00976F67"/>
    <w:rsid w:val="00982B3E"/>
    <w:rsid w:val="00982E53"/>
    <w:rsid w:val="00987B00"/>
    <w:rsid w:val="009936C4"/>
    <w:rsid w:val="00993E04"/>
    <w:rsid w:val="009A361F"/>
    <w:rsid w:val="009B27F7"/>
    <w:rsid w:val="009B2F69"/>
    <w:rsid w:val="009C000F"/>
    <w:rsid w:val="009C4604"/>
    <w:rsid w:val="009C6FD8"/>
    <w:rsid w:val="009D0A39"/>
    <w:rsid w:val="009D16C1"/>
    <w:rsid w:val="009D2A75"/>
    <w:rsid w:val="009D4321"/>
    <w:rsid w:val="009D4381"/>
    <w:rsid w:val="009D61DE"/>
    <w:rsid w:val="009D63C6"/>
    <w:rsid w:val="009E2335"/>
    <w:rsid w:val="009E2617"/>
    <w:rsid w:val="009F13D3"/>
    <w:rsid w:val="009F4700"/>
    <w:rsid w:val="009F5E91"/>
    <w:rsid w:val="009F7B2D"/>
    <w:rsid w:val="00A00996"/>
    <w:rsid w:val="00A02A1B"/>
    <w:rsid w:val="00A04914"/>
    <w:rsid w:val="00A07985"/>
    <w:rsid w:val="00A104D7"/>
    <w:rsid w:val="00A11B28"/>
    <w:rsid w:val="00A12E38"/>
    <w:rsid w:val="00A2215B"/>
    <w:rsid w:val="00A265FC"/>
    <w:rsid w:val="00A321B8"/>
    <w:rsid w:val="00A3383F"/>
    <w:rsid w:val="00A33C6A"/>
    <w:rsid w:val="00A37D79"/>
    <w:rsid w:val="00A411CA"/>
    <w:rsid w:val="00A42916"/>
    <w:rsid w:val="00A45748"/>
    <w:rsid w:val="00A464D1"/>
    <w:rsid w:val="00A474E4"/>
    <w:rsid w:val="00A50A29"/>
    <w:rsid w:val="00A60BC7"/>
    <w:rsid w:val="00A64C52"/>
    <w:rsid w:val="00A7263B"/>
    <w:rsid w:val="00A77C9A"/>
    <w:rsid w:val="00A77D90"/>
    <w:rsid w:val="00A82903"/>
    <w:rsid w:val="00A84884"/>
    <w:rsid w:val="00A914E6"/>
    <w:rsid w:val="00A94227"/>
    <w:rsid w:val="00A94502"/>
    <w:rsid w:val="00AA1583"/>
    <w:rsid w:val="00AA368C"/>
    <w:rsid w:val="00AA7B7F"/>
    <w:rsid w:val="00AA7BC5"/>
    <w:rsid w:val="00AB089E"/>
    <w:rsid w:val="00AB3D22"/>
    <w:rsid w:val="00AB4291"/>
    <w:rsid w:val="00AB4925"/>
    <w:rsid w:val="00AB4AFA"/>
    <w:rsid w:val="00AC5894"/>
    <w:rsid w:val="00AD085A"/>
    <w:rsid w:val="00AD0CDB"/>
    <w:rsid w:val="00AD0E29"/>
    <w:rsid w:val="00AD1151"/>
    <w:rsid w:val="00AD75EA"/>
    <w:rsid w:val="00AE01F7"/>
    <w:rsid w:val="00AE270F"/>
    <w:rsid w:val="00AE4FD1"/>
    <w:rsid w:val="00AF068A"/>
    <w:rsid w:val="00AF26F0"/>
    <w:rsid w:val="00AF279C"/>
    <w:rsid w:val="00AF5A09"/>
    <w:rsid w:val="00AF5C45"/>
    <w:rsid w:val="00AF7439"/>
    <w:rsid w:val="00AF7DB3"/>
    <w:rsid w:val="00B0523F"/>
    <w:rsid w:val="00B052BE"/>
    <w:rsid w:val="00B056DF"/>
    <w:rsid w:val="00B113C6"/>
    <w:rsid w:val="00B13EA3"/>
    <w:rsid w:val="00B21A0C"/>
    <w:rsid w:val="00B23880"/>
    <w:rsid w:val="00B254FB"/>
    <w:rsid w:val="00B2646A"/>
    <w:rsid w:val="00B27046"/>
    <w:rsid w:val="00B31860"/>
    <w:rsid w:val="00B330B4"/>
    <w:rsid w:val="00B3535C"/>
    <w:rsid w:val="00B40740"/>
    <w:rsid w:val="00B42F41"/>
    <w:rsid w:val="00B51CBC"/>
    <w:rsid w:val="00B533AF"/>
    <w:rsid w:val="00B53773"/>
    <w:rsid w:val="00B62C81"/>
    <w:rsid w:val="00B67670"/>
    <w:rsid w:val="00B679B2"/>
    <w:rsid w:val="00B73657"/>
    <w:rsid w:val="00B74B60"/>
    <w:rsid w:val="00B74C5F"/>
    <w:rsid w:val="00B8374B"/>
    <w:rsid w:val="00B84654"/>
    <w:rsid w:val="00B84C53"/>
    <w:rsid w:val="00B856FB"/>
    <w:rsid w:val="00B90319"/>
    <w:rsid w:val="00BA373C"/>
    <w:rsid w:val="00BA3E53"/>
    <w:rsid w:val="00BA5FBB"/>
    <w:rsid w:val="00BA6771"/>
    <w:rsid w:val="00BA7BE2"/>
    <w:rsid w:val="00BB04CC"/>
    <w:rsid w:val="00BB42D4"/>
    <w:rsid w:val="00BB504C"/>
    <w:rsid w:val="00BB5F68"/>
    <w:rsid w:val="00BC5480"/>
    <w:rsid w:val="00BC67DB"/>
    <w:rsid w:val="00BD12EE"/>
    <w:rsid w:val="00BD138B"/>
    <w:rsid w:val="00BD33F8"/>
    <w:rsid w:val="00BD35A3"/>
    <w:rsid w:val="00BD4485"/>
    <w:rsid w:val="00BD4C4D"/>
    <w:rsid w:val="00BD56BF"/>
    <w:rsid w:val="00BD782E"/>
    <w:rsid w:val="00BE0652"/>
    <w:rsid w:val="00BE23F4"/>
    <w:rsid w:val="00BE3ED4"/>
    <w:rsid w:val="00BF1A2D"/>
    <w:rsid w:val="00C029DF"/>
    <w:rsid w:val="00C02F73"/>
    <w:rsid w:val="00C037F1"/>
    <w:rsid w:val="00C04306"/>
    <w:rsid w:val="00C0486B"/>
    <w:rsid w:val="00C05A6F"/>
    <w:rsid w:val="00C0700E"/>
    <w:rsid w:val="00C112B1"/>
    <w:rsid w:val="00C17219"/>
    <w:rsid w:val="00C20332"/>
    <w:rsid w:val="00C209D6"/>
    <w:rsid w:val="00C25F9C"/>
    <w:rsid w:val="00C266E1"/>
    <w:rsid w:val="00C26F1C"/>
    <w:rsid w:val="00C2727A"/>
    <w:rsid w:val="00C31688"/>
    <w:rsid w:val="00C3249D"/>
    <w:rsid w:val="00C326CD"/>
    <w:rsid w:val="00C32706"/>
    <w:rsid w:val="00C32A0D"/>
    <w:rsid w:val="00C366C4"/>
    <w:rsid w:val="00C37BDE"/>
    <w:rsid w:val="00C40152"/>
    <w:rsid w:val="00C40F9D"/>
    <w:rsid w:val="00C443C9"/>
    <w:rsid w:val="00C46F1B"/>
    <w:rsid w:val="00C47EE5"/>
    <w:rsid w:val="00C52BF4"/>
    <w:rsid w:val="00C5327C"/>
    <w:rsid w:val="00C6111E"/>
    <w:rsid w:val="00C631D0"/>
    <w:rsid w:val="00C64822"/>
    <w:rsid w:val="00C673CF"/>
    <w:rsid w:val="00C702B4"/>
    <w:rsid w:val="00C74D33"/>
    <w:rsid w:val="00C75779"/>
    <w:rsid w:val="00C76A8B"/>
    <w:rsid w:val="00C76DE0"/>
    <w:rsid w:val="00C80EDC"/>
    <w:rsid w:val="00C81F15"/>
    <w:rsid w:val="00C82CF9"/>
    <w:rsid w:val="00C83936"/>
    <w:rsid w:val="00C83E22"/>
    <w:rsid w:val="00C86F4D"/>
    <w:rsid w:val="00C8716D"/>
    <w:rsid w:val="00C912A4"/>
    <w:rsid w:val="00C91350"/>
    <w:rsid w:val="00C925A0"/>
    <w:rsid w:val="00C9356A"/>
    <w:rsid w:val="00C93663"/>
    <w:rsid w:val="00C93BA4"/>
    <w:rsid w:val="00C95B4A"/>
    <w:rsid w:val="00C96BF7"/>
    <w:rsid w:val="00CA1814"/>
    <w:rsid w:val="00CA3EE1"/>
    <w:rsid w:val="00CA42F8"/>
    <w:rsid w:val="00CB0273"/>
    <w:rsid w:val="00CB4AD8"/>
    <w:rsid w:val="00CB5987"/>
    <w:rsid w:val="00CB5F1F"/>
    <w:rsid w:val="00CB7DF1"/>
    <w:rsid w:val="00CC4DF7"/>
    <w:rsid w:val="00CD780D"/>
    <w:rsid w:val="00CE25FC"/>
    <w:rsid w:val="00CF4840"/>
    <w:rsid w:val="00CF61D5"/>
    <w:rsid w:val="00D106D8"/>
    <w:rsid w:val="00D1096D"/>
    <w:rsid w:val="00D120DE"/>
    <w:rsid w:val="00D154EA"/>
    <w:rsid w:val="00D15A07"/>
    <w:rsid w:val="00D15D6C"/>
    <w:rsid w:val="00D160FD"/>
    <w:rsid w:val="00D16F4E"/>
    <w:rsid w:val="00D2042A"/>
    <w:rsid w:val="00D2333D"/>
    <w:rsid w:val="00D23703"/>
    <w:rsid w:val="00D26599"/>
    <w:rsid w:val="00D33181"/>
    <w:rsid w:val="00D376ED"/>
    <w:rsid w:val="00D518A3"/>
    <w:rsid w:val="00D53C7C"/>
    <w:rsid w:val="00D557DE"/>
    <w:rsid w:val="00D55FED"/>
    <w:rsid w:val="00D575DB"/>
    <w:rsid w:val="00D60D19"/>
    <w:rsid w:val="00D61922"/>
    <w:rsid w:val="00D6345E"/>
    <w:rsid w:val="00D64DF7"/>
    <w:rsid w:val="00D658CB"/>
    <w:rsid w:val="00D66D18"/>
    <w:rsid w:val="00D66FD6"/>
    <w:rsid w:val="00D67CE4"/>
    <w:rsid w:val="00D72895"/>
    <w:rsid w:val="00D751DE"/>
    <w:rsid w:val="00D80C62"/>
    <w:rsid w:val="00D80FCD"/>
    <w:rsid w:val="00D9373A"/>
    <w:rsid w:val="00D9509B"/>
    <w:rsid w:val="00D9712A"/>
    <w:rsid w:val="00DA1258"/>
    <w:rsid w:val="00DA1A9C"/>
    <w:rsid w:val="00DA2979"/>
    <w:rsid w:val="00DA2C31"/>
    <w:rsid w:val="00DA42CA"/>
    <w:rsid w:val="00DA4EEF"/>
    <w:rsid w:val="00DA6366"/>
    <w:rsid w:val="00DB2990"/>
    <w:rsid w:val="00DB37F1"/>
    <w:rsid w:val="00DB48EF"/>
    <w:rsid w:val="00DB6C08"/>
    <w:rsid w:val="00DC305F"/>
    <w:rsid w:val="00DC48D3"/>
    <w:rsid w:val="00DC5A70"/>
    <w:rsid w:val="00DC6098"/>
    <w:rsid w:val="00DC6EB9"/>
    <w:rsid w:val="00DD2365"/>
    <w:rsid w:val="00DD3316"/>
    <w:rsid w:val="00DD7093"/>
    <w:rsid w:val="00DD77AB"/>
    <w:rsid w:val="00DD7C59"/>
    <w:rsid w:val="00DE07FD"/>
    <w:rsid w:val="00DE3217"/>
    <w:rsid w:val="00DE669B"/>
    <w:rsid w:val="00DE6CB0"/>
    <w:rsid w:val="00DE7A1A"/>
    <w:rsid w:val="00DF0478"/>
    <w:rsid w:val="00DF1AF4"/>
    <w:rsid w:val="00DF22F7"/>
    <w:rsid w:val="00DF4A95"/>
    <w:rsid w:val="00E0216C"/>
    <w:rsid w:val="00E02EBF"/>
    <w:rsid w:val="00E0547C"/>
    <w:rsid w:val="00E06886"/>
    <w:rsid w:val="00E06CF8"/>
    <w:rsid w:val="00E076B3"/>
    <w:rsid w:val="00E12ED7"/>
    <w:rsid w:val="00E13EF8"/>
    <w:rsid w:val="00E23EF1"/>
    <w:rsid w:val="00E270F6"/>
    <w:rsid w:val="00E2768F"/>
    <w:rsid w:val="00E406EF"/>
    <w:rsid w:val="00E41198"/>
    <w:rsid w:val="00E433F3"/>
    <w:rsid w:val="00E44795"/>
    <w:rsid w:val="00E47D48"/>
    <w:rsid w:val="00E50937"/>
    <w:rsid w:val="00E53B66"/>
    <w:rsid w:val="00E55ED6"/>
    <w:rsid w:val="00E565EA"/>
    <w:rsid w:val="00E60D92"/>
    <w:rsid w:val="00E65CC6"/>
    <w:rsid w:val="00E70B2C"/>
    <w:rsid w:val="00E7494D"/>
    <w:rsid w:val="00E76B36"/>
    <w:rsid w:val="00E93E74"/>
    <w:rsid w:val="00EA1846"/>
    <w:rsid w:val="00EA1B27"/>
    <w:rsid w:val="00EB25CC"/>
    <w:rsid w:val="00EB2F3C"/>
    <w:rsid w:val="00EB487C"/>
    <w:rsid w:val="00EB4E80"/>
    <w:rsid w:val="00EC6EB7"/>
    <w:rsid w:val="00EC7CAF"/>
    <w:rsid w:val="00EC7FBF"/>
    <w:rsid w:val="00ED035D"/>
    <w:rsid w:val="00ED20C3"/>
    <w:rsid w:val="00ED2598"/>
    <w:rsid w:val="00EE3DB8"/>
    <w:rsid w:val="00EE5667"/>
    <w:rsid w:val="00EE72E4"/>
    <w:rsid w:val="00EF27BA"/>
    <w:rsid w:val="00EF691F"/>
    <w:rsid w:val="00EF6D3E"/>
    <w:rsid w:val="00F02080"/>
    <w:rsid w:val="00F06DC6"/>
    <w:rsid w:val="00F13DDE"/>
    <w:rsid w:val="00F17677"/>
    <w:rsid w:val="00F2297C"/>
    <w:rsid w:val="00F3003F"/>
    <w:rsid w:val="00F31D20"/>
    <w:rsid w:val="00F43746"/>
    <w:rsid w:val="00F446E0"/>
    <w:rsid w:val="00F46549"/>
    <w:rsid w:val="00F53DC7"/>
    <w:rsid w:val="00F57AFF"/>
    <w:rsid w:val="00F57CA4"/>
    <w:rsid w:val="00F6054A"/>
    <w:rsid w:val="00F63C2A"/>
    <w:rsid w:val="00F64B09"/>
    <w:rsid w:val="00F71448"/>
    <w:rsid w:val="00F71F0B"/>
    <w:rsid w:val="00F7389E"/>
    <w:rsid w:val="00F741F5"/>
    <w:rsid w:val="00F81A9A"/>
    <w:rsid w:val="00F85798"/>
    <w:rsid w:val="00F92660"/>
    <w:rsid w:val="00F9334B"/>
    <w:rsid w:val="00F94992"/>
    <w:rsid w:val="00FA0BBF"/>
    <w:rsid w:val="00FA2F04"/>
    <w:rsid w:val="00FA3C80"/>
    <w:rsid w:val="00FA42A6"/>
    <w:rsid w:val="00FA5844"/>
    <w:rsid w:val="00FA7BFF"/>
    <w:rsid w:val="00FB0F23"/>
    <w:rsid w:val="00FB1B71"/>
    <w:rsid w:val="00FB6B78"/>
    <w:rsid w:val="00FC0C59"/>
    <w:rsid w:val="00FC158E"/>
    <w:rsid w:val="00FC3FB8"/>
    <w:rsid w:val="00FC414D"/>
    <w:rsid w:val="00FC51F4"/>
    <w:rsid w:val="00FC5446"/>
    <w:rsid w:val="00FC6E62"/>
    <w:rsid w:val="00FD03A2"/>
    <w:rsid w:val="00FD1F3E"/>
    <w:rsid w:val="00FD2720"/>
    <w:rsid w:val="00FE11A7"/>
    <w:rsid w:val="00FE21D1"/>
    <w:rsid w:val="00FE34E9"/>
    <w:rsid w:val="00FE35B3"/>
    <w:rsid w:val="00FF3002"/>
    <w:rsid w:val="00FF4F9C"/>
    <w:rsid w:val="00FF549B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CF4BA"/>
  <w15:docId w15:val="{3410D877-A0B3-4062-A62D-B777FB0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A1583"/>
    <w:pPr>
      <w:keepNext/>
      <w:jc w:val="center"/>
      <w:outlineLvl w:val="5"/>
    </w:pPr>
    <w:rPr>
      <w:rFonts w:ascii="Times New Roman Mon" w:hAnsi="Times New Roman Mon"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AA1583"/>
    <w:pPr>
      <w:keepNext/>
      <w:jc w:val="center"/>
      <w:outlineLvl w:val="6"/>
    </w:pPr>
    <w:rPr>
      <w:rFonts w:ascii="Times New Roman Mon" w:hAnsi="Times New Roman Mon"/>
      <w:b/>
      <w:bCs/>
      <w:sz w:val="26"/>
    </w:rPr>
  </w:style>
  <w:style w:type="paragraph" w:styleId="Heading9">
    <w:name w:val="heading 9"/>
    <w:basedOn w:val="Normal"/>
    <w:next w:val="Normal"/>
    <w:link w:val="Heading9Char"/>
    <w:qFormat/>
    <w:rsid w:val="00AA1583"/>
    <w:pPr>
      <w:keepNext/>
      <w:jc w:val="right"/>
      <w:outlineLvl w:val="8"/>
    </w:pPr>
    <w:rPr>
      <w:rFonts w:ascii="Times New Roman Mon" w:hAnsi="Times New Roman Mo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B1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A1583"/>
    <w:rPr>
      <w:rFonts w:ascii="Times New Roman Mon" w:eastAsia="Times New Roman" w:hAnsi="Times New Roman Mo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1583"/>
    <w:rPr>
      <w:rFonts w:ascii="Times New Roman Mon" w:eastAsia="Times New Roman" w:hAnsi="Times New Roman Mon" w:cs="Times New Roman"/>
      <w:b/>
      <w:bCs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A1583"/>
    <w:rPr>
      <w:rFonts w:ascii="Times New Roman Mon" w:eastAsia="Times New Roman" w:hAnsi="Times New Roman Mo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AA1583"/>
    <w:pPr>
      <w:ind w:left="720"/>
      <w:contextualSpacing/>
    </w:pPr>
  </w:style>
  <w:style w:type="paragraph" w:styleId="BodyText">
    <w:name w:val="Body Text"/>
    <w:basedOn w:val="Normal"/>
    <w:link w:val="BodyTextChar"/>
    <w:rsid w:val="007A14B4"/>
    <w:pPr>
      <w:jc w:val="both"/>
    </w:pPr>
    <w:rPr>
      <w:rFonts w:ascii="Times New Roman Mon" w:hAnsi="Times New Roman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14B4"/>
    <w:rPr>
      <w:rFonts w:ascii="Times New Roman Mon" w:eastAsia="Times New Roman" w:hAnsi="Times New Roman Mo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B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48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8F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8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F3"/>
    <w:rPr>
      <w:rFonts w:ascii="Tahoma" w:eastAsia="Times New Roman" w:hAnsi="Tahoma" w:cs="Tahoma"/>
      <w:sz w:val="16"/>
      <w:szCs w:val="16"/>
    </w:rPr>
  </w:style>
  <w:style w:type="character" w:customStyle="1" w:styleId="y2iqfc">
    <w:name w:val="y2iqfc"/>
    <w:basedOn w:val="DefaultParagraphFont"/>
    <w:rsid w:val="008C248B"/>
  </w:style>
  <w:style w:type="paragraph" w:styleId="Header">
    <w:name w:val="header"/>
    <w:basedOn w:val="Normal"/>
    <w:link w:val="HeaderChar"/>
    <w:uiPriority w:val="99"/>
    <w:unhideWhenUsed/>
    <w:rsid w:val="008C24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SimSun" w:hAnsi="Calibr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C248B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mn-MN" w:eastAsia="mn-M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7201"/>
    <w:rPr>
      <w:rFonts w:ascii="Courier New" w:eastAsia="Times New Roman" w:hAnsi="Courier New" w:cs="Courier New"/>
      <w:sz w:val="20"/>
      <w:szCs w:val="20"/>
      <w:lang w:val="mn-MN" w:eastAsia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F29C-4243-4EA2-8FAF-05743895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Javkhlan</cp:lastModifiedBy>
  <cp:revision>3</cp:revision>
  <cp:lastPrinted>2023-05-25T01:43:00Z</cp:lastPrinted>
  <dcterms:created xsi:type="dcterms:W3CDTF">2023-06-03T11:31:00Z</dcterms:created>
  <dcterms:modified xsi:type="dcterms:W3CDTF">2023-06-05T00:17:00Z</dcterms:modified>
</cp:coreProperties>
</file>