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87B" w:rsidRDefault="008A487B" w:rsidP="0047357D">
      <w:pPr>
        <w:spacing w:after="0" w:line="240" w:lineRule="auto"/>
        <w:jc w:val="center"/>
        <w:rPr>
          <w:rFonts w:ascii="Times New Roman" w:hAnsi="Times New Roman" w:cs="Times New Roman"/>
          <w:b/>
          <w:lang w:val="mn-MN"/>
        </w:rPr>
      </w:pPr>
      <w:r w:rsidRPr="000A53B2">
        <w:rPr>
          <w:rFonts w:ascii="Times New Roman" w:hAnsi="Times New Roman" w:cs="Times New Roman"/>
          <w:b/>
          <w:lang w:val="mn-MN"/>
        </w:rPr>
        <w:t>“</w:t>
      </w:r>
      <w:r w:rsidRPr="000A53B2">
        <w:rPr>
          <w:rFonts w:ascii="Times New Roman Mon" w:hAnsi="Times New Roman Mon"/>
          <w:b/>
          <w:lang w:val="mn-MN"/>
        </w:rPr>
        <w:t>МОНГОЛЫН Х</w:t>
      </w:r>
      <w:r w:rsidRPr="000A53B2">
        <w:rPr>
          <w:rFonts w:ascii="Times New Roman" w:hAnsi="Times New Roman" w:cs="Times New Roman"/>
          <w:b/>
          <w:lang w:val="mn-MN"/>
        </w:rPr>
        <w:t>ӨГЖИЛ ҮНДЭСНИЙ НЭГДЭЛ” ХК</w:t>
      </w:r>
      <w:r w:rsidR="0047357D">
        <w:rPr>
          <w:rFonts w:ascii="Times New Roman" w:hAnsi="Times New Roman" w:cs="Times New Roman"/>
          <w:b/>
          <w:lang w:val="mn-MN"/>
        </w:rPr>
        <w:t>-ийн</w:t>
      </w:r>
    </w:p>
    <w:p w:rsidR="0047357D" w:rsidRDefault="00D868C3" w:rsidP="0047357D">
      <w:pPr>
        <w:spacing w:after="0" w:line="240" w:lineRule="auto"/>
        <w:jc w:val="center"/>
        <w:rPr>
          <w:rFonts w:ascii="Times New Roman" w:hAnsi="Times New Roman" w:cs="Times New Roman"/>
          <w:b/>
          <w:lang w:val="mn-MN"/>
        </w:rPr>
      </w:pPr>
      <w:r>
        <w:rPr>
          <w:rFonts w:ascii="Times New Roman" w:eastAsia="Times New Roman" w:hAnsi="Times New Roman" w:cs="Times New Roman"/>
          <w:b/>
          <w:lang w:val="mn-MN"/>
        </w:rPr>
        <w:t>ҮЙЛ АЖИЛЛАГААНЫ ТАЙЛАН, МЭДЭЭЛЭЛ</w:t>
      </w:r>
    </w:p>
    <w:p w:rsidR="0047357D" w:rsidRPr="000A53B2" w:rsidRDefault="0047357D" w:rsidP="0047357D">
      <w:pPr>
        <w:spacing w:after="0" w:line="240" w:lineRule="auto"/>
        <w:jc w:val="center"/>
        <w:rPr>
          <w:rFonts w:ascii="Times New Roman" w:hAnsi="Times New Roman" w:cs="Times New Roman"/>
          <w:b/>
          <w:lang w:val="mn-MN"/>
        </w:rPr>
      </w:pPr>
    </w:p>
    <w:p w:rsidR="005C1178" w:rsidRDefault="005C1178" w:rsidP="0047357D">
      <w:pPr>
        <w:pStyle w:val="ListParagraph"/>
        <w:spacing w:line="360" w:lineRule="auto"/>
        <w:ind w:left="360"/>
        <w:rPr>
          <w:rFonts w:ascii="Times New Roman" w:hAnsi="Times New Roman" w:cs="Times New Roman"/>
          <w:lang w:val="mn-MN"/>
        </w:rPr>
      </w:pPr>
      <w:r>
        <w:rPr>
          <w:rFonts w:ascii="Times New Roman" w:hAnsi="Times New Roman" w:cs="Times New Roman"/>
          <w:lang w:val="mn-MN"/>
        </w:rPr>
        <w:t xml:space="preserve">Үнэт цаас гаргагчийн нэр: </w:t>
      </w:r>
      <w:r w:rsidR="000A53B2">
        <w:rPr>
          <w:rFonts w:ascii="Times New Roman" w:hAnsi="Times New Roman" w:cs="Times New Roman"/>
          <w:lang w:val="mn-MN"/>
        </w:rPr>
        <w:tab/>
      </w:r>
      <w:r>
        <w:rPr>
          <w:rFonts w:ascii="Times New Roman" w:hAnsi="Times New Roman" w:cs="Times New Roman"/>
          <w:lang w:val="mn-MN"/>
        </w:rPr>
        <w:t>“Монголын хөгжил үндэсний нэгдэл” ХК</w:t>
      </w:r>
      <w:r w:rsidR="00C259B9">
        <w:rPr>
          <w:rFonts w:ascii="Times New Roman" w:hAnsi="Times New Roman" w:cs="Times New Roman"/>
          <w:lang w:val="mn-MN"/>
        </w:rPr>
        <w:t xml:space="preserve"> /НАМ/</w:t>
      </w:r>
    </w:p>
    <w:p w:rsidR="005C1178" w:rsidRDefault="005C1178" w:rsidP="0047357D">
      <w:pPr>
        <w:pStyle w:val="ListParagraph"/>
        <w:spacing w:line="360" w:lineRule="auto"/>
        <w:ind w:left="3600" w:hanging="3240"/>
        <w:rPr>
          <w:rFonts w:ascii="Times New Roman" w:hAnsi="Times New Roman" w:cs="Times New Roman"/>
          <w:lang w:val="mn-MN"/>
        </w:rPr>
      </w:pPr>
      <w:r>
        <w:rPr>
          <w:rFonts w:ascii="Times New Roman" w:hAnsi="Times New Roman" w:cs="Times New Roman"/>
          <w:lang w:val="mn-MN"/>
        </w:rPr>
        <w:t xml:space="preserve">Үнэт цаас гаргагчийн хаяг: </w:t>
      </w:r>
      <w:r w:rsidR="000A53B2">
        <w:rPr>
          <w:rFonts w:ascii="Times New Roman" w:hAnsi="Times New Roman" w:cs="Times New Roman"/>
          <w:lang w:val="mn-MN"/>
        </w:rPr>
        <w:tab/>
      </w:r>
      <w:r>
        <w:rPr>
          <w:rFonts w:ascii="Times New Roman" w:hAnsi="Times New Roman" w:cs="Times New Roman"/>
          <w:lang w:val="mn-MN"/>
        </w:rPr>
        <w:t>Монгол улс, Улаанбаатар хот, Чингэлтэй дүүрэг, 2-р хороо, Самбуугийн гудамж, Орон зай төв 701</w:t>
      </w:r>
      <w:r w:rsidR="00EF013C">
        <w:rPr>
          <w:rFonts w:ascii="Times New Roman" w:hAnsi="Times New Roman" w:cs="Times New Roman"/>
          <w:lang w:val="mn-MN"/>
        </w:rPr>
        <w:t xml:space="preserve"> тоот</w:t>
      </w:r>
    </w:p>
    <w:p w:rsidR="00EF013C" w:rsidRDefault="00EF013C" w:rsidP="0047357D">
      <w:pPr>
        <w:pStyle w:val="ListParagraph"/>
        <w:spacing w:line="360" w:lineRule="auto"/>
        <w:ind w:left="360"/>
        <w:rPr>
          <w:rFonts w:ascii="Times New Roman" w:hAnsi="Times New Roman" w:cs="Times New Roman"/>
          <w:lang w:val="mn-MN"/>
        </w:rPr>
      </w:pPr>
      <w:r>
        <w:rPr>
          <w:rFonts w:ascii="Times New Roman" w:hAnsi="Times New Roman" w:cs="Times New Roman"/>
          <w:lang w:val="mn-MN"/>
        </w:rPr>
        <w:t xml:space="preserve">Холбоо барих утас: </w:t>
      </w:r>
      <w:r w:rsidR="000A53B2">
        <w:rPr>
          <w:rFonts w:ascii="Times New Roman" w:hAnsi="Times New Roman" w:cs="Times New Roman"/>
          <w:lang w:val="mn-MN"/>
        </w:rPr>
        <w:tab/>
      </w:r>
      <w:r w:rsidR="000A53B2">
        <w:rPr>
          <w:rFonts w:ascii="Times New Roman" w:hAnsi="Times New Roman" w:cs="Times New Roman"/>
          <w:lang w:val="mn-MN"/>
        </w:rPr>
        <w:tab/>
        <w:t xml:space="preserve">70077999, 326126, </w:t>
      </w:r>
      <w:r>
        <w:rPr>
          <w:rFonts w:ascii="Times New Roman" w:hAnsi="Times New Roman" w:cs="Times New Roman"/>
          <w:lang w:val="mn-MN"/>
        </w:rPr>
        <w:t>91918840, 99998221</w:t>
      </w:r>
    </w:p>
    <w:p w:rsidR="00EF013C" w:rsidRPr="000A53B2" w:rsidRDefault="00EF013C" w:rsidP="0047357D">
      <w:pPr>
        <w:pStyle w:val="ListParagraph"/>
        <w:spacing w:line="360" w:lineRule="auto"/>
        <w:ind w:left="360"/>
        <w:rPr>
          <w:rFonts w:ascii="Times New Roman" w:hAnsi="Times New Roman" w:cs="Times New Roman"/>
          <w:b/>
          <w:lang w:val="mn-MN"/>
        </w:rPr>
      </w:pPr>
      <w:r w:rsidRPr="000A53B2">
        <w:rPr>
          <w:rFonts w:ascii="Times New Roman" w:hAnsi="Times New Roman" w:cs="Times New Roman"/>
          <w:b/>
          <w:lang w:val="mn-MN"/>
        </w:rPr>
        <w:t>Үнэт цаас гаргагчийн хуулийн этгээдийн улсын бүртгэл</w:t>
      </w:r>
    </w:p>
    <w:p w:rsidR="00EF013C" w:rsidRDefault="00860397" w:rsidP="0047357D">
      <w:pPr>
        <w:pStyle w:val="ListParagraph"/>
        <w:spacing w:line="360" w:lineRule="auto"/>
        <w:ind w:left="360"/>
        <w:rPr>
          <w:rFonts w:ascii="Times New Roman" w:hAnsi="Times New Roman" w:cs="Times New Roman"/>
          <w:lang w:val="mn-MN"/>
        </w:rPr>
      </w:pPr>
      <w:r>
        <w:rPr>
          <w:rFonts w:ascii="Times New Roman" w:hAnsi="Times New Roman" w:cs="Times New Roman"/>
          <w:lang w:val="mn-MN"/>
        </w:rPr>
        <w:t>Байгуулагдсан</w:t>
      </w:r>
      <w:r w:rsidR="000A53B2">
        <w:rPr>
          <w:rFonts w:ascii="Times New Roman" w:hAnsi="Times New Roman" w:cs="Times New Roman"/>
          <w:lang w:val="mn-MN"/>
        </w:rPr>
        <w:t xml:space="preserve"> огноо: </w:t>
      </w:r>
      <w:r w:rsidR="000A53B2">
        <w:rPr>
          <w:rFonts w:ascii="Times New Roman" w:hAnsi="Times New Roman" w:cs="Times New Roman"/>
          <w:lang w:val="mn-MN"/>
        </w:rPr>
        <w:tab/>
      </w:r>
      <w:r w:rsidR="000A53B2">
        <w:rPr>
          <w:rFonts w:ascii="Times New Roman" w:hAnsi="Times New Roman" w:cs="Times New Roman"/>
          <w:lang w:val="mn-MN"/>
        </w:rPr>
        <w:tab/>
      </w:r>
      <w:r>
        <w:rPr>
          <w:rFonts w:ascii="Times New Roman" w:hAnsi="Times New Roman" w:cs="Times New Roman"/>
          <w:lang w:val="mn-MN"/>
        </w:rPr>
        <w:t>1991-01-01</w:t>
      </w:r>
    </w:p>
    <w:p w:rsidR="00860397" w:rsidRDefault="00860397" w:rsidP="0047357D">
      <w:pPr>
        <w:pStyle w:val="ListParagraph"/>
        <w:spacing w:line="360" w:lineRule="auto"/>
        <w:ind w:left="360"/>
        <w:rPr>
          <w:rFonts w:ascii="Times New Roman" w:hAnsi="Times New Roman" w:cs="Times New Roman"/>
          <w:lang w:val="mn-MN"/>
        </w:rPr>
      </w:pPr>
      <w:r>
        <w:rPr>
          <w:rFonts w:ascii="Times New Roman" w:hAnsi="Times New Roman" w:cs="Times New Roman"/>
          <w:lang w:val="mn-MN"/>
        </w:rPr>
        <w:t>МХБ-д бүртгэгдсэн огноо:</w:t>
      </w:r>
      <w:r>
        <w:rPr>
          <w:rFonts w:ascii="Times New Roman" w:hAnsi="Times New Roman" w:cs="Times New Roman"/>
          <w:lang w:val="mn-MN"/>
        </w:rPr>
        <w:tab/>
      </w:r>
      <w:r>
        <w:rPr>
          <w:rFonts w:ascii="Times New Roman" w:hAnsi="Times New Roman" w:cs="Times New Roman"/>
          <w:lang w:val="mn-MN"/>
        </w:rPr>
        <w:tab/>
        <w:t>1992-08-01</w:t>
      </w:r>
    </w:p>
    <w:p w:rsidR="00EF013C" w:rsidRDefault="00EF013C" w:rsidP="0047357D">
      <w:pPr>
        <w:pStyle w:val="ListParagraph"/>
        <w:spacing w:line="360" w:lineRule="auto"/>
        <w:ind w:left="360"/>
        <w:rPr>
          <w:rFonts w:ascii="Times New Roman" w:hAnsi="Times New Roman" w:cs="Times New Roman"/>
          <w:lang w:val="mn-MN"/>
        </w:rPr>
      </w:pPr>
      <w:r>
        <w:rPr>
          <w:rFonts w:ascii="Times New Roman" w:hAnsi="Times New Roman" w:cs="Times New Roman"/>
          <w:lang w:val="mn-MN"/>
        </w:rPr>
        <w:t xml:space="preserve">Улсын бүртгэлийн дугаар: </w:t>
      </w:r>
      <w:r w:rsidR="000A53B2">
        <w:rPr>
          <w:rFonts w:ascii="Times New Roman" w:hAnsi="Times New Roman" w:cs="Times New Roman"/>
          <w:lang w:val="mn-MN"/>
        </w:rPr>
        <w:tab/>
      </w:r>
      <w:r>
        <w:rPr>
          <w:rFonts w:ascii="Times New Roman" w:hAnsi="Times New Roman" w:cs="Times New Roman"/>
          <w:lang w:val="mn-MN"/>
        </w:rPr>
        <w:t>9010001117</w:t>
      </w:r>
    </w:p>
    <w:p w:rsidR="00EF013C" w:rsidRDefault="00EF013C" w:rsidP="0047357D">
      <w:pPr>
        <w:pStyle w:val="ListParagraph"/>
        <w:spacing w:line="360" w:lineRule="auto"/>
        <w:ind w:left="360"/>
        <w:rPr>
          <w:rFonts w:ascii="Times New Roman" w:hAnsi="Times New Roman" w:cs="Times New Roman"/>
          <w:lang w:val="mn-MN"/>
        </w:rPr>
      </w:pPr>
      <w:r>
        <w:rPr>
          <w:rFonts w:ascii="Times New Roman" w:hAnsi="Times New Roman" w:cs="Times New Roman"/>
          <w:lang w:val="mn-MN"/>
        </w:rPr>
        <w:t xml:space="preserve">Регистрийн дугаар: </w:t>
      </w:r>
      <w:r w:rsidR="000A53B2">
        <w:rPr>
          <w:rFonts w:ascii="Times New Roman" w:hAnsi="Times New Roman" w:cs="Times New Roman"/>
          <w:lang w:val="mn-MN"/>
        </w:rPr>
        <w:tab/>
      </w:r>
      <w:r w:rsidR="000A53B2">
        <w:rPr>
          <w:rFonts w:ascii="Times New Roman" w:hAnsi="Times New Roman" w:cs="Times New Roman"/>
          <w:lang w:val="mn-MN"/>
        </w:rPr>
        <w:tab/>
      </w:r>
      <w:r>
        <w:rPr>
          <w:rFonts w:ascii="Times New Roman" w:hAnsi="Times New Roman" w:cs="Times New Roman"/>
          <w:lang w:val="mn-MN"/>
        </w:rPr>
        <w:t>2033046</w:t>
      </w:r>
    </w:p>
    <w:p w:rsidR="00EF013C" w:rsidRDefault="00860397" w:rsidP="0047357D">
      <w:pPr>
        <w:pStyle w:val="ListParagraph"/>
        <w:spacing w:line="360" w:lineRule="auto"/>
        <w:ind w:left="360"/>
        <w:rPr>
          <w:rFonts w:ascii="Times New Roman" w:hAnsi="Times New Roman" w:cs="Times New Roman"/>
          <w:lang w:val="mn-MN"/>
        </w:rPr>
      </w:pPr>
      <w:r>
        <w:rPr>
          <w:rFonts w:ascii="Times New Roman" w:hAnsi="Times New Roman" w:cs="Times New Roman"/>
          <w:lang w:val="mn-MN"/>
        </w:rPr>
        <w:t>Хувьцаа эзэзмшигч</w:t>
      </w:r>
      <w:r w:rsidR="00EF013C">
        <w:rPr>
          <w:rFonts w:ascii="Times New Roman" w:hAnsi="Times New Roman" w:cs="Times New Roman"/>
          <w:lang w:val="mn-MN"/>
        </w:rPr>
        <w:t xml:space="preserve">ийн тоо: </w:t>
      </w:r>
      <w:r w:rsidR="000A53B2">
        <w:rPr>
          <w:rFonts w:ascii="Times New Roman" w:hAnsi="Times New Roman" w:cs="Times New Roman"/>
          <w:lang w:val="mn-MN"/>
        </w:rPr>
        <w:tab/>
      </w:r>
      <w:r w:rsidR="00EF013C">
        <w:rPr>
          <w:rFonts w:ascii="Times New Roman" w:hAnsi="Times New Roman" w:cs="Times New Roman"/>
          <w:lang w:val="mn-MN"/>
        </w:rPr>
        <w:t>65</w:t>
      </w:r>
    </w:p>
    <w:p w:rsidR="00EF013C" w:rsidRDefault="00EF013C" w:rsidP="0047357D">
      <w:pPr>
        <w:pStyle w:val="ListParagraph"/>
        <w:spacing w:line="360" w:lineRule="auto"/>
        <w:ind w:left="360"/>
        <w:rPr>
          <w:rFonts w:ascii="Times New Roman" w:hAnsi="Times New Roman" w:cs="Times New Roman"/>
          <w:lang w:val="mn-MN"/>
        </w:rPr>
      </w:pPr>
      <w:r>
        <w:rPr>
          <w:rFonts w:ascii="Times New Roman" w:hAnsi="Times New Roman" w:cs="Times New Roman"/>
          <w:lang w:val="mn-MN"/>
        </w:rPr>
        <w:t xml:space="preserve">Үндсэн үйл ажиллагаа: </w:t>
      </w:r>
      <w:r>
        <w:rPr>
          <w:rFonts w:ascii="Times New Roman" w:hAnsi="Times New Roman" w:cs="Times New Roman"/>
          <w:lang w:val="mn-MN"/>
        </w:rPr>
        <w:tab/>
      </w:r>
      <w:r w:rsidR="000A53B2">
        <w:rPr>
          <w:rFonts w:ascii="Times New Roman" w:hAnsi="Times New Roman" w:cs="Times New Roman"/>
          <w:lang w:val="mn-MN"/>
        </w:rPr>
        <w:tab/>
      </w:r>
      <w:r>
        <w:rPr>
          <w:rFonts w:ascii="Times New Roman" w:hAnsi="Times New Roman" w:cs="Times New Roman"/>
          <w:lang w:val="mn-MN"/>
        </w:rPr>
        <w:t>Төсөл хөтөлбөр хэрэгжүүлэх</w:t>
      </w:r>
    </w:p>
    <w:p w:rsidR="00EF013C" w:rsidRDefault="00EF013C" w:rsidP="0047357D">
      <w:pPr>
        <w:pStyle w:val="ListParagraph"/>
        <w:spacing w:line="360" w:lineRule="auto"/>
        <w:ind w:left="360"/>
        <w:rPr>
          <w:rFonts w:ascii="Times New Roman" w:hAnsi="Times New Roman" w:cs="Times New Roman"/>
          <w:lang w:val="mn-MN"/>
        </w:rPr>
      </w:pPr>
      <w:r>
        <w:rPr>
          <w:rFonts w:ascii="Times New Roman" w:hAnsi="Times New Roman" w:cs="Times New Roman"/>
          <w:lang w:val="mn-MN"/>
        </w:rPr>
        <w:tab/>
      </w:r>
      <w:r>
        <w:rPr>
          <w:rFonts w:ascii="Times New Roman" w:hAnsi="Times New Roman" w:cs="Times New Roman"/>
          <w:lang w:val="mn-MN"/>
        </w:rPr>
        <w:tab/>
      </w:r>
      <w:r>
        <w:rPr>
          <w:rFonts w:ascii="Times New Roman" w:hAnsi="Times New Roman" w:cs="Times New Roman"/>
          <w:lang w:val="mn-MN"/>
        </w:rPr>
        <w:tab/>
      </w:r>
      <w:r>
        <w:rPr>
          <w:rFonts w:ascii="Times New Roman" w:hAnsi="Times New Roman" w:cs="Times New Roman"/>
          <w:lang w:val="mn-MN"/>
        </w:rPr>
        <w:tab/>
        <w:t xml:space="preserve"> </w:t>
      </w:r>
      <w:r w:rsidR="000A53B2">
        <w:rPr>
          <w:rFonts w:ascii="Times New Roman" w:hAnsi="Times New Roman" w:cs="Times New Roman"/>
          <w:lang w:val="mn-MN"/>
        </w:rPr>
        <w:tab/>
      </w:r>
      <w:r>
        <w:rPr>
          <w:rFonts w:ascii="Times New Roman" w:hAnsi="Times New Roman" w:cs="Times New Roman"/>
          <w:lang w:val="mn-MN"/>
        </w:rPr>
        <w:t>Гадаад худалдаа</w:t>
      </w:r>
    </w:p>
    <w:p w:rsidR="00D868C3" w:rsidRDefault="00EF013C" w:rsidP="0047357D">
      <w:pPr>
        <w:pStyle w:val="ListParagraph"/>
        <w:spacing w:line="360" w:lineRule="auto"/>
        <w:ind w:left="360"/>
        <w:rPr>
          <w:rFonts w:ascii="Times New Roman" w:hAnsi="Times New Roman" w:cs="Times New Roman"/>
          <w:lang w:val="mn-MN"/>
        </w:rPr>
      </w:pPr>
      <w:r>
        <w:rPr>
          <w:rFonts w:ascii="Times New Roman" w:hAnsi="Times New Roman" w:cs="Times New Roman"/>
          <w:lang w:val="mn-MN"/>
        </w:rPr>
        <w:tab/>
      </w:r>
      <w:r>
        <w:rPr>
          <w:rFonts w:ascii="Times New Roman" w:hAnsi="Times New Roman" w:cs="Times New Roman"/>
          <w:lang w:val="mn-MN"/>
        </w:rPr>
        <w:tab/>
      </w:r>
      <w:r>
        <w:rPr>
          <w:rFonts w:ascii="Times New Roman" w:hAnsi="Times New Roman" w:cs="Times New Roman"/>
          <w:lang w:val="mn-MN"/>
        </w:rPr>
        <w:tab/>
      </w:r>
      <w:r>
        <w:rPr>
          <w:rFonts w:ascii="Times New Roman" w:hAnsi="Times New Roman" w:cs="Times New Roman"/>
          <w:lang w:val="mn-MN"/>
        </w:rPr>
        <w:tab/>
      </w:r>
      <w:r w:rsidR="000A53B2">
        <w:rPr>
          <w:rFonts w:ascii="Times New Roman" w:hAnsi="Times New Roman" w:cs="Times New Roman"/>
          <w:lang w:val="mn-MN"/>
        </w:rPr>
        <w:tab/>
      </w:r>
      <w:r>
        <w:rPr>
          <w:rFonts w:ascii="Times New Roman" w:hAnsi="Times New Roman" w:cs="Times New Roman"/>
          <w:lang w:val="mn-MN"/>
        </w:rPr>
        <w:t>Худалдааны зуучлал</w:t>
      </w:r>
      <w:r w:rsidR="00D868C3">
        <w:rPr>
          <w:rFonts w:ascii="Times New Roman" w:hAnsi="Times New Roman" w:cs="Times New Roman"/>
        </w:rPr>
        <w:t xml:space="preserve"> </w:t>
      </w:r>
    </w:p>
    <w:p w:rsidR="00EF013C" w:rsidRPr="00D868C3" w:rsidRDefault="00D868C3" w:rsidP="0047357D">
      <w:pPr>
        <w:pStyle w:val="ListParagraph"/>
        <w:spacing w:line="360" w:lineRule="auto"/>
        <w:ind w:left="360"/>
        <w:rPr>
          <w:rFonts w:ascii="Times New Roman" w:hAnsi="Times New Roman" w:cs="Times New Roman"/>
          <w:lang w:val="mn-MN"/>
        </w:rPr>
      </w:pPr>
      <w:r>
        <w:rPr>
          <w:rFonts w:ascii="Times New Roman" w:hAnsi="Times New Roman" w:cs="Times New Roman"/>
          <w:lang w:val="mn-MN"/>
        </w:rPr>
        <w:t xml:space="preserve">                                                           Газар тариалан</w:t>
      </w:r>
      <w:bookmarkStart w:id="0" w:name="_GoBack"/>
      <w:bookmarkEnd w:id="0"/>
    </w:p>
    <w:p w:rsidR="00EF013C" w:rsidRPr="000A53B2" w:rsidRDefault="00EF013C" w:rsidP="0047357D">
      <w:pPr>
        <w:pStyle w:val="ListParagraph"/>
        <w:spacing w:line="360" w:lineRule="auto"/>
        <w:ind w:left="360"/>
        <w:rPr>
          <w:rFonts w:ascii="Times New Roman" w:hAnsi="Times New Roman" w:cs="Times New Roman"/>
          <w:b/>
          <w:lang w:val="mn-MN"/>
        </w:rPr>
      </w:pPr>
      <w:r w:rsidRPr="000A53B2">
        <w:rPr>
          <w:rFonts w:ascii="Times New Roman" w:hAnsi="Times New Roman" w:cs="Times New Roman"/>
          <w:b/>
          <w:lang w:val="mn-MN"/>
        </w:rPr>
        <w:tab/>
      </w:r>
      <w:r w:rsidRPr="000A53B2">
        <w:rPr>
          <w:rFonts w:ascii="Times New Roman" w:hAnsi="Times New Roman" w:cs="Times New Roman"/>
          <w:b/>
          <w:lang w:val="mn-MN"/>
        </w:rPr>
        <w:tab/>
      </w:r>
      <w:r w:rsidRPr="000A53B2">
        <w:rPr>
          <w:rFonts w:ascii="Times New Roman" w:hAnsi="Times New Roman" w:cs="Times New Roman"/>
          <w:b/>
          <w:lang w:val="mn-MN"/>
        </w:rPr>
        <w:tab/>
      </w:r>
      <w:r w:rsidRPr="000A53B2">
        <w:rPr>
          <w:rFonts w:ascii="Times New Roman" w:hAnsi="Times New Roman" w:cs="Times New Roman"/>
          <w:b/>
          <w:lang w:val="mn-MN"/>
        </w:rPr>
        <w:tab/>
      </w:r>
    </w:p>
    <w:p w:rsidR="00EF013C" w:rsidRPr="000A53B2" w:rsidRDefault="00EF013C" w:rsidP="000A53B2">
      <w:pPr>
        <w:pStyle w:val="ListParagraph"/>
        <w:ind w:left="360"/>
        <w:rPr>
          <w:rFonts w:ascii="Times New Roman" w:hAnsi="Times New Roman" w:cs="Times New Roman"/>
          <w:b/>
          <w:lang w:val="mn-MN"/>
        </w:rPr>
      </w:pPr>
      <w:r w:rsidRPr="000A53B2">
        <w:rPr>
          <w:rFonts w:ascii="Times New Roman" w:hAnsi="Times New Roman" w:cs="Times New Roman"/>
          <w:b/>
          <w:lang w:val="mn-MN"/>
        </w:rPr>
        <w:t>Үнэт цаас гаргагчийн хувь нийлүүлсэн хөрөнгө, хувьцаа эзэмшигчид</w:t>
      </w:r>
    </w:p>
    <w:p w:rsidR="00EF013C" w:rsidRPr="00EF013C" w:rsidRDefault="00774778" w:rsidP="000A53B2">
      <w:pPr>
        <w:pStyle w:val="NormalWeb"/>
        <w:spacing w:before="0" w:beforeAutospacing="0" w:after="0" w:afterAutospacing="0" w:line="288" w:lineRule="auto"/>
        <w:ind w:firstLine="360"/>
        <w:jc w:val="both"/>
      </w:pPr>
      <w:r>
        <w:rPr>
          <w:lang w:val="mn-MN"/>
        </w:rPr>
        <w:t xml:space="preserve">Үнэт цаас гаргагчийн нийт хувьцаа нь </w:t>
      </w:r>
      <w:r w:rsidR="00EF013C" w:rsidRPr="00EF013C">
        <w:rPr>
          <w:rFonts w:eastAsiaTheme="minorEastAsia"/>
          <w:color w:val="000000" w:themeColor="text1"/>
          <w:kern w:val="24"/>
          <w:lang w:val="mn-MN"/>
        </w:rPr>
        <w:t>100 тэрбум төгрөгийн үнийн дүн бүхий 1 тэрбум ширхэг энгийн хувьцаа</w:t>
      </w:r>
      <w:r>
        <w:rPr>
          <w:rFonts w:eastAsiaTheme="minorEastAsia"/>
          <w:color w:val="000000" w:themeColor="text1"/>
          <w:kern w:val="24"/>
          <w:lang w:val="mn-MN"/>
        </w:rPr>
        <w:t xml:space="preserve"> байх ба</w:t>
      </w:r>
      <w:r w:rsidR="00EF013C" w:rsidRPr="00EF013C">
        <w:rPr>
          <w:rFonts w:eastAsiaTheme="minorEastAsia"/>
          <w:color w:val="000000" w:themeColor="text1"/>
          <w:kern w:val="24"/>
          <w:lang w:val="mn-MN"/>
        </w:rPr>
        <w:t xml:space="preserve"> </w:t>
      </w:r>
      <w:r w:rsidR="00EF013C">
        <w:rPr>
          <w:rFonts w:eastAsiaTheme="minorEastAsia"/>
          <w:color w:val="000000" w:themeColor="text1"/>
          <w:kern w:val="24"/>
          <w:lang w:val="mn-MN"/>
        </w:rPr>
        <w:t xml:space="preserve">гаргасан хувьцаа </w:t>
      </w:r>
      <w:r w:rsidR="00B16B0E">
        <w:rPr>
          <w:rFonts w:eastAsiaTheme="minorEastAsia"/>
          <w:color w:val="000000" w:themeColor="text1"/>
          <w:kern w:val="24"/>
          <w:lang w:val="mn-MN"/>
        </w:rPr>
        <w:t xml:space="preserve">нь </w:t>
      </w:r>
      <w:r w:rsidR="00EF013C" w:rsidRPr="00EF013C">
        <w:rPr>
          <w:rFonts w:eastAsiaTheme="minorEastAsia"/>
          <w:color w:val="000000" w:themeColor="text1"/>
          <w:kern w:val="24"/>
          <w:lang w:val="mn-MN"/>
        </w:rPr>
        <w:t>50 мянган ширхэг энгийн хувьцаа байна.</w:t>
      </w:r>
      <w:r>
        <w:rPr>
          <w:rFonts w:eastAsiaTheme="minorEastAsia"/>
          <w:color w:val="000000" w:themeColor="text1"/>
          <w:kern w:val="24"/>
          <w:lang w:val="mn-MN"/>
        </w:rPr>
        <w:t xml:space="preserve"> Компанийн энгийн хувьцааны нэрлэсэн үнэ 100 төгрөг байна.</w:t>
      </w:r>
    </w:p>
    <w:p w:rsidR="00160B4E" w:rsidRDefault="00EF013C" w:rsidP="000A53B2">
      <w:pPr>
        <w:pStyle w:val="NormalWeb"/>
        <w:spacing w:before="0" w:beforeAutospacing="0" w:after="0" w:afterAutospacing="0" w:line="288" w:lineRule="auto"/>
        <w:ind w:firstLine="360"/>
        <w:jc w:val="both"/>
        <w:rPr>
          <w:rFonts w:eastAsiaTheme="minorEastAsia"/>
          <w:color w:val="000000" w:themeColor="text1"/>
          <w:kern w:val="24"/>
          <w:lang w:val="mn-MN"/>
        </w:rPr>
      </w:pPr>
      <w:r>
        <w:rPr>
          <w:rFonts w:eastAsiaTheme="minorEastAsia"/>
          <w:color w:val="000000" w:themeColor="text1"/>
          <w:kern w:val="24"/>
          <w:lang w:val="mn-MN"/>
        </w:rPr>
        <w:t>Компанийн з</w:t>
      </w:r>
      <w:r w:rsidRPr="00EF013C">
        <w:rPr>
          <w:rFonts w:eastAsiaTheme="minorEastAsia"/>
          <w:color w:val="000000" w:themeColor="text1"/>
          <w:kern w:val="24"/>
          <w:lang w:val="mn-MN"/>
        </w:rPr>
        <w:t xml:space="preserve">арласан хувьцаанаас эргэлтэнд гаргах шийдвэрийг </w:t>
      </w:r>
      <w:r w:rsidR="00427E75">
        <w:rPr>
          <w:rFonts w:eastAsiaTheme="minorEastAsia"/>
          <w:color w:val="000000" w:themeColor="text1"/>
          <w:kern w:val="24"/>
          <w:lang w:val="mn-MN"/>
        </w:rPr>
        <w:t>комп</w:t>
      </w:r>
      <w:r>
        <w:rPr>
          <w:rFonts w:eastAsiaTheme="minorEastAsia"/>
          <w:color w:val="000000" w:themeColor="text1"/>
          <w:kern w:val="24"/>
          <w:lang w:val="mn-MN"/>
        </w:rPr>
        <w:t>анийн Т</w:t>
      </w:r>
      <w:r w:rsidRPr="00EF013C">
        <w:rPr>
          <w:rFonts w:eastAsiaTheme="minorEastAsia"/>
          <w:color w:val="000000" w:themeColor="text1"/>
          <w:kern w:val="24"/>
          <w:lang w:val="mn-MN"/>
        </w:rPr>
        <w:t xml:space="preserve">өлөөлөн удирдах зөвлөл гаргана. </w:t>
      </w:r>
      <w:r w:rsidR="00160B4E">
        <w:rPr>
          <w:rFonts w:eastAsiaTheme="minorEastAsia"/>
          <w:color w:val="000000" w:themeColor="text1"/>
          <w:kern w:val="24"/>
          <w:lang w:val="mn-MN"/>
        </w:rPr>
        <w:t>/Компанийн дүрмийн 4.2 дахь заалт/</w:t>
      </w:r>
    </w:p>
    <w:p w:rsidR="00EF013C" w:rsidRDefault="00EF013C" w:rsidP="000A53B2">
      <w:pPr>
        <w:pStyle w:val="NormalWeb"/>
        <w:spacing w:before="0" w:beforeAutospacing="0" w:after="0" w:afterAutospacing="0" w:line="288" w:lineRule="auto"/>
        <w:ind w:firstLine="360"/>
        <w:jc w:val="both"/>
        <w:rPr>
          <w:rFonts w:eastAsiaTheme="minorEastAsia"/>
          <w:color w:val="000000" w:themeColor="text1"/>
          <w:kern w:val="24"/>
          <w:lang w:val="mn-MN"/>
        </w:rPr>
      </w:pPr>
      <w:r>
        <w:rPr>
          <w:rFonts w:eastAsiaTheme="minorEastAsia"/>
          <w:color w:val="000000" w:themeColor="text1"/>
          <w:kern w:val="24"/>
          <w:lang w:val="mn-MN"/>
        </w:rPr>
        <w:t>Сүүлийн байдлаар компанийн хувьцааг д</w:t>
      </w:r>
      <w:r w:rsidR="00991A99">
        <w:rPr>
          <w:rFonts w:eastAsiaTheme="minorEastAsia"/>
          <w:color w:val="000000" w:themeColor="text1"/>
          <w:kern w:val="24"/>
          <w:lang w:val="mn-MN"/>
        </w:rPr>
        <w:t>араах хувь хэмжээгээр</w:t>
      </w:r>
      <w:r>
        <w:rPr>
          <w:rFonts w:eastAsiaTheme="minorEastAsia"/>
          <w:color w:val="000000" w:themeColor="text1"/>
          <w:kern w:val="24"/>
          <w:lang w:val="mn-MN"/>
        </w:rPr>
        <w:t xml:space="preserve"> иргэн, хуулийн этгээдүүд эзэмшиж байна.</w:t>
      </w:r>
    </w:p>
    <w:tbl>
      <w:tblPr>
        <w:tblStyle w:val="TableGrid"/>
        <w:tblW w:w="0" w:type="auto"/>
        <w:tblLayout w:type="fixed"/>
        <w:tblLook w:val="04A0" w:firstRow="1" w:lastRow="0" w:firstColumn="1" w:lastColumn="0" w:noHBand="0" w:noVBand="1"/>
      </w:tblPr>
      <w:tblGrid>
        <w:gridCol w:w="560"/>
        <w:gridCol w:w="4251"/>
        <w:gridCol w:w="1899"/>
        <w:gridCol w:w="2803"/>
      </w:tblGrid>
      <w:tr w:rsidR="00160B4E" w:rsidTr="0047357D">
        <w:trPr>
          <w:trHeight w:val="288"/>
        </w:trPr>
        <w:tc>
          <w:tcPr>
            <w:tcW w:w="560" w:type="dxa"/>
          </w:tcPr>
          <w:p w:rsidR="00160B4E" w:rsidRPr="00160B4E" w:rsidRDefault="00160B4E" w:rsidP="00160B4E">
            <w:pPr>
              <w:pStyle w:val="NormalWeb"/>
              <w:spacing w:before="0" w:beforeAutospacing="0" w:after="0" w:afterAutospacing="0" w:line="288" w:lineRule="auto"/>
              <w:jc w:val="center"/>
              <w:rPr>
                <w:rFonts w:eastAsiaTheme="minorEastAsia"/>
                <w:b/>
                <w:color w:val="000000" w:themeColor="text1"/>
                <w:kern w:val="24"/>
                <w:lang w:val="mn-MN"/>
              </w:rPr>
            </w:pPr>
            <w:r w:rsidRPr="00160B4E">
              <w:rPr>
                <w:rFonts w:eastAsiaTheme="minorEastAsia"/>
                <w:b/>
                <w:color w:val="000000" w:themeColor="text1"/>
                <w:kern w:val="24"/>
                <w:lang w:val="mn-MN"/>
              </w:rPr>
              <w:t>№</w:t>
            </w:r>
          </w:p>
        </w:tc>
        <w:tc>
          <w:tcPr>
            <w:tcW w:w="4251" w:type="dxa"/>
          </w:tcPr>
          <w:p w:rsidR="00160B4E" w:rsidRPr="00160B4E" w:rsidRDefault="00160B4E" w:rsidP="00160B4E">
            <w:pPr>
              <w:pStyle w:val="NormalWeb"/>
              <w:spacing w:before="0" w:beforeAutospacing="0" w:after="0" w:afterAutospacing="0" w:line="288" w:lineRule="auto"/>
              <w:jc w:val="center"/>
              <w:rPr>
                <w:rFonts w:eastAsiaTheme="minorEastAsia"/>
                <w:b/>
                <w:color w:val="000000" w:themeColor="text1"/>
                <w:kern w:val="24"/>
                <w:lang w:val="mn-MN"/>
              </w:rPr>
            </w:pPr>
            <w:r>
              <w:rPr>
                <w:rFonts w:eastAsiaTheme="minorEastAsia"/>
                <w:b/>
                <w:color w:val="000000" w:themeColor="text1"/>
                <w:kern w:val="24"/>
                <w:lang w:val="mn-MN"/>
              </w:rPr>
              <w:t>Хувьцаа эзэмш</w:t>
            </w:r>
            <w:r w:rsidRPr="00160B4E">
              <w:rPr>
                <w:rFonts w:eastAsiaTheme="minorEastAsia"/>
                <w:b/>
                <w:color w:val="000000" w:themeColor="text1"/>
                <w:kern w:val="24"/>
                <w:lang w:val="mn-MN"/>
              </w:rPr>
              <w:t>игчийн нэр</w:t>
            </w:r>
          </w:p>
        </w:tc>
        <w:tc>
          <w:tcPr>
            <w:tcW w:w="1899" w:type="dxa"/>
          </w:tcPr>
          <w:p w:rsidR="00160B4E" w:rsidRPr="00160B4E" w:rsidRDefault="00160B4E" w:rsidP="00160B4E">
            <w:pPr>
              <w:pStyle w:val="NormalWeb"/>
              <w:spacing w:before="0" w:beforeAutospacing="0" w:after="0" w:afterAutospacing="0" w:line="288" w:lineRule="auto"/>
              <w:jc w:val="center"/>
              <w:rPr>
                <w:rFonts w:eastAsiaTheme="minorEastAsia"/>
                <w:b/>
                <w:color w:val="000000" w:themeColor="text1"/>
                <w:kern w:val="24"/>
                <w:lang w:val="mn-MN"/>
              </w:rPr>
            </w:pPr>
            <w:r w:rsidRPr="00160B4E">
              <w:rPr>
                <w:rFonts w:eastAsiaTheme="minorEastAsia"/>
                <w:b/>
                <w:color w:val="000000" w:themeColor="text1"/>
                <w:kern w:val="24"/>
                <w:lang w:val="mn-MN"/>
              </w:rPr>
              <w:t>Хувьцааны тоо</w:t>
            </w:r>
          </w:p>
        </w:tc>
        <w:tc>
          <w:tcPr>
            <w:tcW w:w="2803" w:type="dxa"/>
          </w:tcPr>
          <w:p w:rsidR="00160B4E" w:rsidRPr="00160B4E" w:rsidRDefault="00160B4E" w:rsidP="00160B4E">
            <w:pPr>
              <w:pStyle w:val="NormalWeb"/>
              <w:spacing w:before="0" w:beforeAutospacing="0" w:after="0" w:afterAutospacing="0" w:line="288" w:lineRule="auto"/>
              <w:jc w:val="center"/>
              <w:rPr>
                <w:rFonts w:eastAsiaTheme="minorEastAsia"/>
                <w:b/>
                <w:color w:val="000000" w:themeColor="text1"/>
                <w:kern w:val="24"/>
                <w:lang w:val="mn-MN"/>
              </w:rPr>
            </w:pPr>
            <w:r w:rsidRPr="00160B4E">
              <w:rPr>
                <w:rFonts w:eastAsiaTheme="minorEastAsia"/>
                <w:b/>
                <w:color w:val="000000" w:themeColor="text1"/>
                <w:kern w:val="24"/>
                <w:lang w:val="mn-MN"/>
              </w:rPr>
              <w:t>Эзэмшлийн хувь</w:t>
            </w:r>
          </w:p>
        </w:tc>
      </w:tr>
      <w:tr w:rsidR="00160B4E" w:rsidTr="0047357D">
        <w:trPr>
          <w:trHeight w:val="301"/>
        </w:trPr>
        <w:tc>
          <w:tcPr>
            <w:tcW w:w="560" w:type="dxa"/>
          </w:tcPr>
          <w:p w:rsidR="00160B4E" w:rsidRDefault="00160B4E" w:rsidP="00EF013C">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1</w:t>
            </w:r>
          </w:p>
        </w:tc>
        <w:tc>
          <w:tcPr>
            <w:tcW w:w="4251" w:type="dxa"/>
          </w:tcPr>
          <w:p w:rsidR="00160B4E" w:rsidRDefault="00160B4E" w:rsidP="00EF013C">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“Монгол 999 Үндэсний нэгдэл” ХК</w:t>
            </w:r>
          </w:p>
        </w:tc>
        <w:tc>
          <w:tcPr>
            <w:tcW w:w="1899" w:type="dxa"/>
          </w:tcPr>
          <w:p w:rsidR="00160B4E" w:rsidRDefault="00160B4E" w:rsidP="00160B4E">
            <w:pPr>
              <w:pStyle w:val="NormalWeb"/>
              <w:spacing w:before="0" w:beforeAutospacing="0" w:after="0" w:afterAutospacing="0" w:line="288" w:lineRule="auto"/>
              <w:jc w:val="right"/>
              <w:rPr>
                <w:rFonts w:eastAsiaTheme="minorEastAsia"/>
                <w:color w:val="000000" w:themeColor="text1"/>
                <w:kern w:val="24"/>
                <w:lang w:val="mn-MN"/>
              </w:rPr>
            </w:pPr>
            <w:r>
              <w:rPr>
                <w:rFonts w:eastAsiaTheme="minorEastAsia"/>
                <w:color w:val="000000" w:themeColor="text1"/>
                <w:kern w:val="24"/>
                <w:lang w:val="mn-MN"/>
              </w:rPr>
              <w:t>45,088</w:t>
            </w:r>
          </w:p>
        </w:tc>
        <w:tc>
          <w:tcPr>
            <w:tcW w:w="2803" w:type="dxa"/>
          </w:tcPr>
          <w:p w:rsidR="00160B4E" w:rsidRDefault="00160B4E" w:rsidP="00160B4E">
            <w:pPr>
              <w:pStyle w:val="NormalWeb"/>
              <w:spacing w:before="0" w:beforeAutospacing="0" w:after="0" w:afterAutospacing="0" w:line="288" w:lineRule="auto"/>
              <w:jc w:val="right"/>
              <w:rPr>
                <w:rFonts w:eastAsiaTheme="minorEastAsia"/>
                <w:color w:val="000000" w:themeColor="text1"/>
                <w:kern w:val="24"/>
                <w:lang w:val="mn-MN"/>
              </w:rPr>
            </w:pPr>
            <w:r>
              <w:rPr>
                <w:rFonts w:eastAsiaTheme="minorEastAsia"/>
                <w:color w:val="000000" w:themeColor="text1"/>
                <w:kern w:val="24"/>
                <w:lang w:val="mn-MN"/>
              </w:rPr>
              <w:t>90.18%</w:t>
            </w:r>
          </w:p>
        </w:tc>
      </w:tr>
      <w:tr w:rsidR="00160B4E" w:rsidTr="0047357D">
        <w:trPr>
          <w:trHeight w:val="301"/>
        </w:trPr>
        <w:tc>
          <w:tcPr>
            <w:tcW w:w="560" w:type="dxa"/>
          </w:tcPr>
          <w:p w:rsidR="00160B4E" w:rsidRDefault="00160B4E" w:rsidP="00EF013C">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2</w:t>
            </w:r>
          </w:p>
        </w:tc>
        <w:tc>
          <w:tcPr>
            <w:tcW w:w="4251" w:type="dxa"/>
          </w:tcPr>
          <w:p w:rsidR="00160B4E" w:rsidRDefault="00160B4E" w:rsidP="00EF013C">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Дотоодын аж ахуйн нэгж /2/</w:t>
            </w:r>
          </w:p>
        </w:tc>
        <w:tc>
          <w:tcPr>
            <w:tcW w:w="1899" w:type="dxa"/>
          </w:tcPr>
          <w:p w:rsidR="00160B4E" w:rsidRDefault="00160B4E" w:rsidP="00160B4E">
            <w:pPr>
              <w:pStyle w:val="NormalWeb"/>
              <w:spacing w:before="0" w:beforeAutospacing="0" w:after="0" w:afterAutospacing="0" w:line="288" w:lineRule="auto"/>
              <w:jc w:val="right"/>
              <w:rPr>
                <w:rFonts w:eastAsiaTheme="minorEastAsia"/>
                <w:color w:val="000000" w:themeColor="text1"/>
                <w:kern w:val="24"/>
                <w:lang w:val="mn-MN"/>
              </w:rPr>
            </w:pPr>
            <w:r>
              <w:rPr>
                <w:rFonts w:eastAsiaTheme="minorEastAsia"/>
                <w:color w:val="000000" w:themeColor="text1"/>
                <w:kern w:val="24"/>
                <w:lang w:val="mn-MN"/>
              </w:rPr>
              <w:t>3</w:t>
            </w:r>
          </w:p>
        </w:tc>
        <w:tc>
          <w:tcPr>
            <w:tcW w:w="2803" w:type="dxa"/>
          </w:tcPr>
          <w:p w:rsidR="00160B4E" w:rsidRDefault="00160B4E" w:rsidP="00160B4E">
            <w:pPr>
              <w:pStyle w:val="NormalWeb"/>
              <w:spacing w:before="0" w:beforeAutospacing="0" w:after="0" w:afterAutospacing="0" w:line="288" w:lineRule="auto"/>
              <w:jc w:val="right"/>
              <w:rPr>
                <w:rFonts w:eastAsiaTheme="minorEastAsia"/>
                <w:color w:val="000000" w:themeColor="text1"/>
                <w:kern w:val="24"/>
                <w:lang w:val="mn-MN"/>
              </w:rPr>
            </w:pPr>
            <w:r>
              <w:rPr>
                <w:rFonts w:eastAsiaTheme="minorEastAsia"/>
                <w:color w:val="000000" w:themeColor="text1"/>
                <w:kern w:val="24"/>
                <w:lang w:val="mn-MN"/>
              </w:rPr>
              <w:t>0,01%</w:t>
            </w:r>
          </w:p>
        </w:tc>
      </w:tr>
      <w:tr w:rsidR="00160B4E" w:rsidTr="0047357D">
        <w:trPr>
          <w:trHeight w:val="301"/>
        </w:trPr>
        <w:tc>
          <w:tcPr>
            <w:tcW w:w="560" w:type="dxa"/>
          </w:tcPr>
          <w:p w:rsidR="00160B4E" w:rsidRDefault="00160B4E" w:rsidP="00EF013C">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3</w:t>
            </w:r>
          </w:p>
        </w:tc>
        <w:tc>
          <w:tcPr>
            <w:tcW w:w="4251" w:type="dxa"/>
          </w:tcPr>
          <w:p w:rsidR="00160B4E" w:rsidRDefault="00160B4E" w:rsidP="00EF013C">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Гадаад хувьцаа эзэзмшигч /4 иргэн/</w:t>
            </w:r>
          </w:p>
        </w:tc>
        <w:tc>
          <w:tcPr>
            <w:tcW w:w="1899" w:type="dxa"/>
          </w:tcPr>
          <w:p w:rsidR="00160B4E" w:rsidRDefault="00160B4E" w:rsidP="00160B4E">
            <w:pPr>
              <w:pStyle w:val="NormalWeb"/>
              <w:spacing w:before="0" w:beforeAutospacing="0" w:after="0" w:afterAutospacing="0" w:line="288" w:lineRule="auto"/>
              <w:jc w:val="right"/>
              <w:rPr>
                <w:rFonts w:eastAsiaTheme="minorEastAsia"/>
                <w:color w:val="000000" w:themeColor="text1"/>
                <w:kern w:val="24"/>
                <w:lang w:val="mn-MN"/>
              </w:rPr>
            </w:pPr>
            <w:r>
              <w:rPr>
                <w:rFonts w:eastAsiaTheme="minorEastAsia"/>
                <w:color w:val="000000" w:themeColor="text1"/>
                <w:kern w:val="24"/>
                <w:lang w:val="mn-MN"/>
              </w:rPr>
              <w:t>2,430</w:t>
            </w:r>
          </w:p>
        </w:tc>
        <w:tc>
          <w:tcPr>
            <w:tcW w:w="2803" w:type="dxa"/>
          </w:tcPr>
          <w:p w:rsidR="00160B4E" w:rsidRDefault="00160B4E" w:rsidP="00160B4E">
            <w:pPr>
              <w:pStyle w:val="NormalWeb"/>
              <w:spacing w:before="0" w:beforeAutospacing="0" w:after="0" w:afterAutospacing="0" w:line="288" w:lineRule="auto"/>
              <w:jc w:val="right"/>
              <w:rPr>
                <w:rFonts w:eastAsiaTheme="minorEastAsia"/>
                <w:color w:val="000000" w:themeColor="text1"/>
                <w:kern w:val="24"/>
                <w:lang w:val="mn-MN"/>
              </w:rPr>
            </w:pPr>
            <w:r>
              <w:rPr>
                <w:rFonts w:eastAsiaTheme="minorEastAsia"/>
                <w:color w:val="000000" w:themeColor="text1"/>
                <w:kern w:val="24"/>
                <w:lang w:val="mn-MN"/>
              </w:rPr>
              <w:t>4,86%</w:t>
            </w:r>
          </w:p>
        </w:tc>
      </w:tr>
      <w:tr w:rsidR="00160B4E" w:rsidTr="0047357D">
        <w:trPr>
          <w:trHeight w:val="288"/>
        </w:trPr>
        <w:tc>
          <w:tcPr>
            <w:tcW w:w="560" w:type="dxa"/>
          </w:tcPr>
          <w:p w:rsidR="00160B4E" w:rsidRDefault="00160B4E" w:rsidP="00EF013C">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4</w:t>
            </w:r>
          </w:p>
        </w:tc>
        <w:tc>
          <w:tcPr>
            <w:tcW w:w="4251" w:type="dxa"/>
          </w:tcPr>
          <w:p w:rsidR="00160B4E" w:rsidRDefault="00160B4E" w:rsidP="00EF013C">
            <w:pPr>
              <w:pStyle w:val="NormalWeb"/>
              <w:spacing w:before="0" w:beforeAutospacing="0" w:after="0" w:afterAutospacing="0" w:line="288" w:lineRule="auto"/>
              <w:jc w:val="both"/>
              <w:rPr>
                <w:rFonts w:eastAsiaTheme="minorEastAsia"/>
                <w:color w:val="000000" w:themeColor="text1"/>
                <w:kern w:val="24"/>
                <w:lang w:val="mn-MN"/>
              </w:rPr>
            </w:pPr>
            <w:r>
              <w:rPr>
                <w:rFonts w:eastAsiaTheme="minorEastAsia"/>
                <w:color w:val="000000" w:themeColor="text1"/>
                <w:kern w:val="24"/>
                <w:lang w:val="mn-MN"/>
              </w:rPr>
              <w:t>Бусад хувьцаа эзэзмшигчид /58 иргэн/</w:t>
            </w:r>
          </w:p>
        </w:tc>
        <w:tc>
          <w:tcPr>
            <w:tcW w:w="1899" w:type="dxa"/>
          </w:tcPr>
          <w:p w:rsidR="00160B4E" w:rsidRDefault="00160B4E" w:rsidP="00160B4E">
            <w:pPr>
              <w:pStyle w:val="NormalWeb"/>
              <w:spacing w:before="0" w:beforeAutospacing="0" w:after="0" w:afterAutospacing="0" w:line="288" w:lineRule="auto"/>
              <w:jc w:val="right"/>
              <w:rPr>
                <w:rFonts w:eastAsiaTheme="minorEastAsia"/>
                <w:color w:val="000000" w:themeColor="text1"/>
                <w:kern w:val="24"/>
                <w:lang w:val="mn-MN"/>
              </w:rPr>
            </w:pPr>
            <w:r>
              <w:rPr>
                <w:rFonts w:eastAsiaTheme="minorEastAsia"/>
                <w:color w:val="000000" w:themeColor="text1"/>
                <w:kern w:val="24"/>
                <w:lang w:val="mn-MN"/>
              </w:rPr>
              <w:t>2,479</w:t>
            </w:r>
          </w:p>
        </w:tc>
        <w:tc>
          <w:tcPr>
            <w:tcW w:w="2803" w:type="dxa"/>
          </w:tcPr>
          <w:p w:rsidR="00160B4E" w:rsidRDefault="00160B4E" w:rsidP="00160B4E">
            <w:pPr>
              <w:pStyle w:val="NormalWeb"/>
              <w:spacing w:before="0" w:beforeAutospacing="0" w:after="0" w:afterAutospacing="0" w:line="288" w:lineRule="auto"/>
              <w:jc w:val="right"/>
              <w:rPr>
                <w:rFonts w:eastAsiaTheme="minorEastAsia"/>
                <w:color w:val="000000" w:themeColor="text1"/>
                <w:kern w:val="24"/>
                <w:lang w:val="mn-MN"/>
              </w:rPr>
            </w:pPr>
            <w:r>
              <w:rPr>
                <w:rFonts w:eastAsiaTheme="minorEastAsia"/>
                <w:color w:val="000000" w:themeColor="text1"/>
                <w:kern w:val="24"/>
                <w:lang w:val="mn-MN"/>
              </w:rPr>
              <w:t>4,95%</w:t>
            </w:r>
          </w:p>
        </w:tc>
      </w:tr>
      <w:tr w:rsidR="00F961C7" w:rsidTr="0047357D">
        <w:trPr>
          <w:trHeight w:val="288"/>
        </w:trPr>
        <w:tc>
          <w:tcPr>
            <w:tcW w:w="560" w:type="dxa"/>
          </w:tcPr>
          <w:p w:rsidR="00F961C7" w:rsidRDefault="00F961C7" w:rsidP="00EF013C">
            <w:pPr>
              <w:pStyle w:val="NormalWeb"/>
              <w:spacing w:before="0" w:beforeAutospacing="0" w:after="0" w:afterAutospacing="0" w:line="288" w:lineRule="auto"/>
              <w:jc w:val="both"/>
              <w:rPr>
                <w:rFonts w:eastAsiaTheme="minorEastAsia"/>
                <w:color w:val="000000" w:themeColor="text1"/>
                <w:kern w:val="24"/>
                <w:lang w:val="mn-MN"/>
              </w:rPr>
            </w:pPr>
          </w:p>
        </w:tc>
        <w:tc>
          <w:tcPr>
            <w:tcW w:w="4251" w:type="dxa"/>
          </w:tcPr>
          <w:p w:rsidR="00F961C7" w:rsidRPr="00F961C7" w:rsidRDefault="00F961C7" w:rsidP="00F961C7">
            <w:pPr>
              <w:pStyle w:val="NormalWeb"/>
              <w:spacing w:before="0" w:beforeAutospacing="0" w:after="0" w:afterAutospacing="0" w:line="288" w:lineRule="auto"/>
              <w:jc w:val="center"/>
              <w:rPr>
                <w:rFonts w:eastAsiaTheme="minorEastAsia"/>
                <w:b/>
                <w:color w:val="000000" w:themeColor="text1"/>
                <w:kern w:val="24"/>
                <w:lang w:val="mn-MN"/>
              </w:rPr>
            </w:pPr>
            <w:r w:rsidRPr="00F961C7">
              <w:rPr>
                <w:rFonts w:eastAsiaTheme="minorEastAsia"/>
                <w:b/>
                <w:color w:val="000000" w:themeColor="text1"/>
                <w:kern w:val="24"/>
                <w:lang w:val="mn-MN"/>
              </w:rPr>
              <w:t>Нийт</w:t>
            </w:r>
          </w:p>
        </w:tc>
        <w:tc>
          <w:tcPr>
            <w:tcW w:w="1899" w:type="dxa"/>
          </w:tcPr>
          <w:p w:rsidR="00F961C7" w:rsidRPr="00F961C7" w:rsidRDefault="00F961C7" w:rsidP="00160B4E">
            <w:pPr>
              <w:pStyle w:val="NormalWeb"/>
              <w:spacing w:before="0" w:beforeAutospacing="0" w:after="0" w:afterAutospacing="0" w:line="288" w:lineRule="auto"/>
              <w:jc w:val="right"/>
              <w:rPr>
                <w:rFonts w:eastAsiaTheme="minorEastAsia"/>
                <w:b/>
                <w:color w:val="000000" w:themeColor="text1"/>
                <w:kern w:val="24"/>
                <w:lang w:val="mn-MN"/>
              </w:rPr>
            </w:pPr>
            <w:r w:rsidRPr="00F961C7">
              <w:rPr>
                <w:rFonts w:eastAsiaTheme="minorEastAsia"/>
                <w:b/>
                <w:color w:val="000000" w:themeColor="text1"/>
                <w:kern w:val="24"/>
                <w:lang w:val="mn-MN"/>
              </w:rPr>
              <w:t>50,000</w:t>
            </w:r>
          </w:p>
        </w:tc>
        <w:tc>
          <w:tcPr>
            <w:tcW w:w="2803" w:type="dxa"/>
          </w:tcPr>
          <w:p w:rsidR="00F961C7" w:rsidRPr="00F961C7" w:rsidRDefault="00F961C7" w:rsidP="00160B4E">
            <w:pPr>
              <w:pStyle w:val="NormalWeb"/>
              <w:spacing w:before="0" w:beforeAutospacing="0" w:after="0" w:afterAutospacing="0" w:line="288" w:lineRule="auto"/>
              <w:jc w:val="right"/>
              <w:rPr>
                <w:rFonts w:eastAsiaTheme="minorEastAsia"/>
                <w:b/>
                <w:color w:val="000000" w:themeColor="text1"/>
                <w:kern w:val="24"/>
                <w:lang w:val="mn-MN"/>
              </w:rPr>
            </w:pPr>
            <w:r w:rsidRPr="00F961C7">
              <w:rPr>
                <w:rFonts w:eastAsiaTheme="minorEastAsia"/>
                <w:b/>
                <w:color w:val="000000" w:themeColor="text1"/>
                <w:kern w:val="24"/>
                <w:lang w:val="mn-MN"/>
              </w:rPr>
              <w:t>100%</w:t>
            </w:r>
          </w:p>
        </w:tc>
      </w:tr>
    </w:tbl>
    <w:p w:rsidR="00991A99" w:rsidRDefault="00991A99" w:rsidP="00EF013C">
      <w:pPr>
        <w:pStyle w:val="NormalWeb"/>
        <w:spacing w:before="0" w:beforeAutospacing="0" w:after="0" w:afterAutospacing="0" w:line="288" w:lineRule="auto"/>
        <w:jc w:val="both"/>
        <w:rPr>
          <w:rFonts w:eastAsiaTheme="minorEastAsia"/>
          <w:color w:val="000000" w:themeColor="text1"/>
          <w:kern w:val="24"/>
          <w:lang w:val="mn-MN"/>
        </w:rPr>
      </w:pPr>
    </w:p>
    <w:p w:rsidR="00860397" w:rsidRDefault="00860397" w:rsidP="00160B4E">
      <w:pPr>
        <w:ind w:firstLine="360"/>
        <w:jc w:val="both"/>
        <w:rPr>
          <w:rFonts w:ascii="Times New Roman" w:hAnsi="Times New Roman" w:cs="Times New Roman"/>
          <w:sz w:val="24"/>
          <w:szCs w:val="24"/>
          <w:lang w:val="mn-MN"/>
        </w:rPr>
      </w:pPr>
    </w:p>
    <w:p w:rsidR="00860397" w:rsidRDefault="00546E6E" w:rsidP="00160B4E">
      <w:pPr>
        <w:ind w:firstLine="360"/>
        <w:jc w:val="both"/>
        <w:rPr>
          <w:rFonts w:ascii="Times New Roman" w:hAnsi="Times New Roman" w:cs="Times New Roman"/>
          <w:sz w:val="24"/>
          <w:szCs w:val="24"/>
          <w:lang w:val="mn-MN"/>
        </w:rPr>
      </w:pPr>
      <w:r>
        <w:rPr>
          <w:rFonts w:ascii="Times New Roman" w:hAnsi="Times New Roman" w:cs="Times New Roman"/>
          <w:noProof/>
          <w:sz w:val="24"/>
          <w:szCs w:val="24"/>
        </w:rPr>
        <w:lastRenderedPageBreak/>
        <w:drawing>
          <wp:inline distT="0" distB="0" distL="0" distR="0" wp14:anchorId="1FAA5EA0">
            <wp:extent cx="6095507" cy="2571750"/>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635" cy="2572226"/>
                    </a:xfrm>
                    <a:prstGeom prst="rect">
                      <a:avLst/>
                    </a:prstGeom>
                    <a:noFill/>
                  </pic:spPr>
                </pic:pic>
              </a:graphicData>
            </a:graphic>
          </wp:inline>
        </w:drawing>
      </w:r>
    </w:p>
    <w:p w:rsidR="00EF013C" w:rsidRPr="00160B4E" w:rsidRDefault="000A53B2" w:rsidP="00860397">
      <w:pPr>
        <w:ind w:firstLine="360"/>
        <w:jc w:val="both"/>
        <w:rPr>
          <w:rFonts w:ascii="Times New Roman" w:hAnsi="Times New Roman" w:cs="Times New Roman"/>
          <w:sz w:val="24"/>
          <w:szCs w:val="24"/>
          <w:lang w:val="mn-MN"/>
        </w:rPr>
      </w:pPr>
      <w:r w:rsidRPr="00160B4E">
        <w:rPr>
          <w:rFonts w:ascii="Times New Roman" w:hAnsi="Times New Roman" w:cs="Times New Roman"/>
          <w:sz w:val="24"/>
          <w:szCs w:val="24"/>
          <w:lang w:val="mn-MN"/>
        </w:rPr>
        <w:t>“Монголын хөгжил үндэсний Нэгдэл” ХК-ийн Төлөөлөн удирдах зөвлөл нь 9 гишүүнтэй, Төлөөлөн удирдах зөвлөлийн даргаар Чүлтэмийн Амарбаатар, гү</w:t>
      </w:r>
      <w:r w:rsidR="00160B4E">
        <w:rPr>
          <w:rFonts w:ascii="Times New Roman" w:hAnsi="Times New Roman" w:cs="Times New Roman"/>
          <w:sz w:val="24"/>
          <w:szCs w:val="24"/>
          <w:lang w:val="mn-MN"/>
        </w:rPr>
        <w:t xml:space="preserve">йцэтгэх захирлаар Төмөрбаатарын </w:t>
      </w:r>
      <w:r w:rsidRPr="00160B4E">
        <w:rPr>
          <w:rFonts w:ascii="Times New Roman" w:hAnsi="Times New Roman" w:cs="Times New Roman"/>
          <w:sz w:val="24"/>
          <w:szCs w:val="24"/>
          <w:lang w:val="mn-MN"/>
        </w:rPr>
        <w:t>Наранбулаг нар ажиллаж байна.</w:t>
      </w:r>
    </w:p>
    <w:p w:rsidR="00C02F99" w:rsidRPr="003E1FA0" w:rsidRDefault="00C02F99" w:rsidP="003E1FA0">
      <w:pPr>
        <w:pStyle w:val="ListParagraph"/>
        <w:ind w:left="360"/>
        <w:jc w:val="center"/>
        <w:rPr>
          <w:rFonts w:ascii="Times New Roman" w:hAnsi="Times New Roman" w:cs="Times New Roman"/>
          <w:b/>
          <w:noProof/>
          <w:sz w:val="24"/>
          <w:szCs w:val="24"/>
          <w:lang w:val="mn-MN"/>
        </w:rPr>
      </w:pPr>
    </w:p>
    <w:p w:rsidR="003E1FA0" w:rsidRDefault="00C02F99" w:rsidP="00EF013C">
      <w:pPr>
        <w:pStyle w:val="ListParagraph"/>
        <w:ind w:left="360"/>
        <w:jc w:val="both"/>
        <w:rPr>
          <w:rFonts w:ascii="Times New Roman" w:hAnsi="Times New Roman" w:cs="Times New Roman"/>
          <w:noProof/>
          <w:sz w:val="24"/>
          <w:szCs w:val="24"/>
          <w:lang w:val="mn-MN"/>
        </w:rPr>
      </w:pPr>
      <w:r>
        <w:rPr>
          <w:rFonts w:ascii="Times New Roman" w:hAnsi="Times New Roman" w:cs="Times New Roman"/>
          <w:noProof/>
          <w:sz w:val="24"/>
          <w:szCs w:val="24"/>
        </w:rPr>
        <w:drawing>
          <wp:inline distT="0" distB="0" distL="0" distR="0">
            <wp:extent cx="2286000" cy="1733550"/>
            <wp:effectExtent l="0" t="0" r="0" b="0"/>
            <wp:docPr id="27" name="Picture 27" descr="C:\Users\Pc\Desktop\MХҮН ХК\1186217_624360790927900_44972015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c\Desktop\MХҮН ХК\1186217_624360790927900_449720157_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6000" cy="1733550"/>
                    </a:xfrm>
                    <a:prstGeom prst="rect">
                      <a:avLst/>
                    </a:prstGeom>
                    <a:noFill/>
                    <a:ln>
                      <a:noFill/>
                    </a:ln>
                  </pic:spPr>
                </pic:pic>
              </a:graphicData>
            </a:graphic>
          </wp:inline>
        </w:drawing>
      </w:r>
      <w:r>
        <w:rPr>
          <w:rFonts w:ascii="Times New Roman" w:hAnsi="Times New Roman" w:cs="Times New Roman"/>
          <w:noProof/>
          <w:sz w:val="24"/>
          <w:szCs w:val="24"/>
          <w:lang w:val="mn-MN"/>
        </w:rPr>
        <w:t xml:space="preserve">                           </w:t>
      </w:r>
      <w:r>
        <w:rPr>
          <w:rFonts w:ascii="Times New Roman" w:hAnsi="Times New Roman" w:cs="Times New Roman"/>
          <w:noProof/>
          <w:sz w:val="24"/>
          <w:szCs w:val="24"/>
        </w:rPr>
        <w:drawing>
          <wp:inline distT="0" distB="0" distL="0" distR="0">
            <wp:extent cx="2362200" cy="1685925"/>
            <wp:effectExtent l="0" t="0" r="0" b="9525"/>
            <wp:docPr id="28" name="Picture 28" descr="C:\Users\Pc\Desktop\MХҮН ХК\182474_188255284542550_209856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Pc\Desktop\MХҮН ХК\182474_188255284542550_209856_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2360014" cy="1684365"/>
                    </a:xfrm>
                    <a:prstGeom prst="rect">
                      <a:avLst/>
                    </a:prstGeom>
                    <a:noFill/>
                    <a:ln>
                      <a:noFill/>
                    </a:ln>
                  </pic:spPr>
                </pic:pic>
              </a:graphicData>
            </a:graphic>
          </wp:inline>
        </w:drawing>
      </w:r>
    </w:p>
    <w:p w:rsidR="003E1FA0" w:rsidRDefault="00AB7934" w:rsidP="00EF013C">
      <w:pPr>
        <w:pStyle w:val="ListParagraph"/>
        <w:ind w:left="36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Чүлтэмийн</w:t>
      </w:r>
      <w:r w:rsidR="00C02F99">
        <w:rPr>
          <w:rFonts w:ascii="Times New Roman" w:hAnsi="Times New Roman" w:cs="Times New Roman"/>
          <w:sz w:val="24"/>
          <w:szCs w:val="24"/>
          <w:lang w:val="mn-MN"/>
        </w:rPr>
        <w:t xml:space="preserve"> АМАРБААТАР</w:t>
      </w:r>
      <w:r w:rsidR="00C02F99">
        <w:rPr>
          <w:rFonts w:ascii="Times New Roman" w:hAnsi="Times New Roman" w:cs="Times New Roman"/>
          <w:sz w:val="24"/>
          <w:szCs w:val="24"/>
          <w:lang w:val="mn-MN"/>
        </w:rPr>
        <w:tab/>
      </w:r>
      <w:r w:rsidR="00C02F99">
        <w:rPr>
          <w:rFonts w:ascii="Times New Roman" w:hAnsi="Times New Roman" w:cs="Times New Roman"/>
          <w:sz w:val="24"/>
          <w:szCs w:val="24"/>
          <w:lang w:val="mn-MN"/>
        </w:rPr>
        <w:tab/>
      </w:r>
      <w:r w:rsidR="00C02F99">
        <w:rPr>
          <w:rFonts w:ascii="Times New Roman" w:hAnsi="Times New Roman" w:cs="Times New Roman"/>
          <w:sz w:val="24"/>
          <w:szCs w:val="24"/>
          <w:lang w:val="mn-MN"/>
        </w:rPr>
        <w:tab/>
        <w:t xml:space="preserve">  </w:t>
      </w:r>
      <w:r>
        <w:rPr>
          <w:rFonts w:ascii="Times New Roman" w:hAnsi="Times New Roman" w:cs="Times New Roman"/>
          <w:sz w:val="24"/>
          <w:szCs w:val="24"/>
          <w:lang w:val="mn-MN"/>
        </w:rPr>
        <w:t xml:space="preserve">          Төмөрбаатарын</w:t>
      </w:r>
      <w:r w:rsidR="00C02F99">
        <w:rPr>
          <w:rFonts w:ascii="Times New Roman" w:hAnsi="Times New Roman" w:cs="Times New Roman"/>
          <w:sz w:val="24"/>
          <w:szCs w:val="24"/>
          <w:lang w:val="mn-MN"/>
        </w:rPr>
        <w:t xml:space="preserve"> НАРАНБУЛАГ</w:t>
      </w:r>
    </w:p>
    <w:p w:rsidR="00C02F99" w:rsidRPr="003E1FA0" w:rsidRDefault="00C02F99" w:rsidP="00EF013C">
      <w:pPr>
        <w:pStyle w:val="ListParagraph"/>
        <w:ind w:left="360"/>
        <w:jc w:val="both"/>
        <w:rPr>
          <w:rFonts w:ascii="Times New Roman" w:hAnsi="Times New Roman" w:cs="Times New Roman"/>
          <w:sz w:val="24"/>
          <w:szCs w:val="24"/>
          <w:lang w:val="mn-MN"/>
        </w:rPr>
      </w:pPr>
      <w:r>
        <w:rPr>
          <w:rFonts w:ascii="Times New Roman" w:hAnsi="Times New Roman" w:cs="Times New Roman"/>
          <w:sz w:val="24"/>
          <w:szCs w:val="24"/>
          <w:lang w:val="mn-MN"/>
        </w:rPr>
        <w:t xml:space="preserve">             ТУЗ-ийн дарга</w:t>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Pr>
          <w:rFonts w:ascii="Times New Roman" w:hAnsi="Times New Roman" w:cs="Times New Roman"/>
          <w:sz w:val="24"/>
          <w:szCs w:val="24"/>
          <w:lang w:val="mn-MN"/>
        </w:rPr>
        <w:tab/>
      </w:r>
      <w:r w:rsidR="00AB7934">
        <w:rPr>
          <w:rFonts w:ascii="Times New Roman" w:hAnsi="Times New Roman" w:cs="Times New Roman"/>
          <w:sz w:val="24"/>
          <w:szCs w:val="24"/>
          <w:lang w:val="mn-MN"/>
        </w:rPr>
        <w:t xml:space="preserve">          </w:t>
      </w:r>
      <w:r>
        <w:rPr>
          <w:rFonts w:ascii="Times New Roman" w:hAnsi="Times New Roman" w:cs="Times New Roman"/>
          <w:sz w:val="24"/>
          <w:szCs w:val="24"/>
          <w:lang w:val="mn-MN"/>
        </w:rPr>
        <w:t>Гүйцэтгэх захирал</w:t>
      </w:r>
    </w:p>
    <w:p w:rsidR="00D868C3" w:rsidRPr="00096732" w:rsidRDefault="00D868C3" w:rsidP="00D868C3">
      <w:pPr>
        <w:rPr>
          <w:rFonts w:ascii="Times New Roman" w:hAnsi="Times New Roman" w:cs="Times New Roman"/>
          <w:lang w:val="mn-MN"/>
        </w:rPr>
      </w:pPr>
      <w:r>
        <w:rPr>
          <w:rFonts w:ascii="Times New Roman" w:hAnsi="Times New Roman" w:cs="Times New Roman"/>
          <w:lang w:val="mn-MN"/>
        </w:rPr>
        <w:t xml:space="preserve">Монгол улсын хөгжлийн гарааны шинэ үед ирж байгаа бөгөөд өнөө үед компани энэ боломжийг ашиглан цар хүрээгээ өргөжүүлж, санхүүгийн болон бизнесийн шинэ төсөл боловсруулж хувьцаа эзэмшигчиддээ үр өгөөжтэй компаний сайн засаглалын кодекс хэрэгжүүлэн ажиллах үүднээс төсөл хөтөлбөрүүдэд судалгаа шинжилгээ хийх , хэргэжүүлэх боломжийн судалгаа хийсээр байна. </w:t>
      </w:r>
    </w:p>
    <w:p w:rsidR="00D868C3" w:rsidRDefault="00D868C3" w:rsidP="00D868C3">
      <w:pPr>
        <w:rPr>
          <w:rFonts w:ascii="Times New Roman" w:hAnsi="Times New Roman" w:cs="Times New Roman"/>
          <w:lang w:val="mn-MN"/>
        </w:rPr>
      </w:pPr>
      <w:r>
        <w:rPr>
          <w:rFonts w:ascii="Times New Roman" w:hAnsi="Times New Roman" w:cs="Times New Roman"/>
          <w:lang w:val="mn-MN"/>
        </w:rPr>
        <w:t>“Монголын хөгжил үндэсний нэгдэл” ХК-ийн 2015.05.03 ны өдрийн Төлөөлөн удирдах зөвлөлийн тогтоолоор Монгол улсын Их хурлаас 2015 оны 02-р сарын 12-ны өдрийн баталсан Чөлөөт бүсийн тухай хууль, түүнтэй холбоотой бусад хуулиуд, эрх зүйн хүрээнд “Алтанбулаг чөлөөт бүс”-ийн хөрөнгө оруулагчдын зөвлөлөийн дэргэд Алтанбулагийн чөлөөт бүсийн менежментийг хэрэгжүүлэх чиглэлээр ”Алтанбулаг консерциум” ХХК-нд хөрөнгө оруулалт хийлээ.</w:t>
      </w:r>
    </w:p>
    <w:p w:rsidR="00D868C3" w:rsidRDefault="00D868C3" w:rsidP="00D868C3">
      <w:pPr>
        <w:tabs>
          <w:tab w:val="center" w:pos="4320"/>
          <w:tab w:val="left" w:pos="6420"/>
        </w:tabs>
        <w:jc w:val="both"/>
        <w:rPr>
          <w:rFonts w:ascii="Times New Roman" w:hAnsi="Times New Roman" w:cs="Times New Roman"/>
          <w:lang w:val="mn-MN"/>
        </w:rPr>
      </w:pPr>
      <w:r>
        <w:rPr>
          <w:rFonts w:ascii="Times New Roman" w:hAnsi="Times New Roman" w:cs="Times New Roman"/>
          <w:lang w:val="mn-MN"/>
        </w:rPr>
        <w:t xml:space="preserve">Манай хөрөнгө оруулалт хийсэн “Алтанбулаг консерциум” ХХК нь Алтанбулаг, Замын –үүдийн чөлөөт бүсүүдэд бүртгүүлж, тодорхой хэмжээний газар эзэмшиж “Импортын мод, модон </w:t>
      </w:r>
      <w:r>
        <w:rPr>
          <w:rFonts w:ascii="Times New Roman" w:hAnsi="Times New Roman" w:cs="Times New Roman"/>
          <w:lang w:val="mn-MN"/>
        </w:rPr>
        <w:lastRenderedPageBreak/>
        <w:t>материалын хангамж, боловсруулах үйлдвэрлэлийн цогцолбор”, “Алтанбулаг, Замын-үүд чөлөөт бүс дамнасан  цайны зам  АН-3 хонгилын олон улсын авто тээвэр, ложистикийн цогцолбор ”-ийн төсөл хэрэгжүүлхээр ажиллаж байна. Тус компани Монголын чөлөөт бүсүүдийг хөгжүүлэх, менежмент, төсөл хөтөлбөрүүдийг хэрэгжүүлэх оператор компани болох зорилго тавин ажиллаж байна.</w:t>
      </w:r>
    </w:p>
    <w:p w:rsidR="00D868C3" w:rsidRDefault="00D868C3" w:rsidP="00D868C3">
      <w:pPr>
        <w:tabs>
          <w:tab w:val="center" w:pos="4320"/>
          <w:tab w:val="left" w:pos="6420"/>
        </w:tabs>
        <w:jc w:val="both"/>
        <w:rPr>
          <w:rFonts w:ascii="Times New Roman" w:hAnsi="Times New Roman" w:cs="Times New Roman"/>
          <w:color w:val="363636"/>
          <w:sz w:val="23"/>
          <w:szCs w:val="23"/>
          <w:shd w:val="clear" w:color="auto" w:fill="FFFFFF"/>
          <w:lang w:val="mn-MN"/>
        </w:rPr>
      </w:pPr>
      <w:r>
        <w:rPr>
          <w:rFonts w:ascii="Times New Roman" w:hAnsi="Times New Roman" w:cs="Times New Roman"/>
          <w:lang w:val="mn-MN"/>
        </w:rPr>
        <w:t xml:space="preserve">       Гэвч 2020 онд  </w:t>
      </w:r>
      <w:r>
        <w:rPr>
          <w:rFonts w:ascii="Times New Roman" w:hAnsi="Times New Roman" w:cs="Times New Roman"/>
          <w:color w:val="363636"/>
          <w:sz w:val="23"/>
          <w:szCs w:val="23"/>
          <w:shd w:val="clear" w:color="auto" w:fill="FFFFFF"/>
        </w:rPr>
        <w:t>“</w:t>
      </w:r>
      <w:proofErr w:type="spellStart"/>
      <w:r>
        <w:rPr>
          <w:rFonts w:ascii="Times New Roman" w:hAnsi="Times New Roman" w:cs="Times New Roman"/>
          <w:color w:val="363636"/>
          <w:sz w:val="23"/>
          <w:szCs w:val="23"/>
          <w:shd w:val="clear" w:color="auto" w:fill="FFFFFF"/>
        </w:rPr>
        <w:t>Ковид</w:t>
      </w:r>
      <w:proofErr w:type="spellEnd"/>
      <w:r>
        <w:rPr>
          <w:rFonts w:ascii="Times New Roman" w:hAnsi="Times New Roman" w:cs="Times New Roman"/>
          <w:color w:val="363636"/>
          <w:sz w:val="23"/>
          <w:szCs w:val="23"/>
          <w:shd w:val="clear" w:color="auto" w:fill="FFFFFF"/>
        </w:rPr>
        <w:t xml:space="preserve"> 19” </w:t>
      </w:r>
      <w:proofErr w:type="spellStart"/>
      <w:r>
        <w:rPr>
          <w:rFonts w:ascii="Times New Roman" w:hAnsi="Times New Roman" w:cs="Times New Roman"/>
          <w:color w:val="363636"/>
          <w:sz w:val="23"/>
          <w:szCs w:val="23"/>
          <w:shd w:val="clear" w:color="auto" w:fill="FFFFFF"/>
        </w:rPr>
        <w:t>халдварт</w:t>
      </w:r>
      <w:proofErr w:type="spellEnd"/>
      <w:r>
        <w:rPr>
          <w:rFonts w:ascii="Times New Roman" w:hAnsi="Times New Roman" w:cs="Times New Roman"/>
          <w:color w:val="363636"/>
          <w:sz w:val="23"/>
          <w:szCs w:val="23"/>
          <w:shd w:val="clear" w:color="auto" w:fill="FFFFFF"/>
        </w:rPr>
        <w:t xml:space="preserve"> </w:t>
      </w:r>
      <w:proofErr w:type="spellStart"/>
      <w:r>
        <w:rPr>
          <w:rFonts w:ascii="Times New Roman" w:hAnsi="Times New Roman" w:cs="Times New Roman"/>
          <w:color w:val="363636"/>
          <w:sz w:val="23"/>
          <w:szCs w:val="23"/>
          <w:shd w:val="clear" w:color="auto" w:fill="FFFFFF"/>
        </w:rPr>
        <w:t>цар</w:t>
      </w:r>
      <w:proofErr w:type="spellEnd"/>
      <w:r>
        <w:rPr>
          <w:rFonts w:ascii="Times New Roman" w:hAnsi="Times New Roman" w:cs="Times New Roman"/>
          <w:color w:val="363636"/>
          <w:sz w:val="23"/>
          <w:szCs w:val="23"/>
          <w:shd w:val="clear" w:color="auto" w:fill="FFFFFF"/>
        </w:rPr>
        <w:t xml:space="preserve"> </w:t>
      </w:r>
      <w:proofErr w:type="spellStart"/>
      <w:r>
        <w:rPr>
          <w:rFonts w:ascii="Times New Roman" w:hAnsi="Times New Roman" w:cs="Times New Roman"/>
          <w:color w:val="363636"/>
          <w:sz w:val="23"/>
          <w:szCs w:val="23"/>
          <w:shd w:val="clear" w:color="auto" w:fill="FFFFFF"/>
        </w:rPr>
        <w:t>тахлын</w:t>
      </w:r>
      <w:proofErr w:type="spellEnd"/>
      <w:r>
        <w:rPr>
          <w:rFonts w:ascii="Times New Roman" w:hAnsi="Times New Roman" w:cs="Times New Roman"/>
          <w:color w:val="363636"/>
          <w:sz w:val="23"/>
          <w:szCs w:val="23"/>
          <w:shd w:val="clear" w:color="auto" w:fill="FFFFFF"/>
        </w:rPr>
        <w:t xml:space="preserve"> </w:t>
      </w:r>
      <w:proofErr w:type="spellStart"/>
      <w:r>
        <w:rPr>
          <w:rFonts w:ascii="Times New Roman" w:hAnsi="Times New Roman" w:cs="Times New Roman"/>
          <w:color w:val="363636"/>
          <w:sz w:val="23"/>
          <w:szCs w:val="23"/>
          <w:shd w:val="clear" w:color="auto" w:fill="FFFFFF"/>
        </w:rPr>
        <w:t>улмаас</w:t>
      </w:r>
      <w:proofErr w:type="spellEnd"/>
      <w:r>
        <w:rPr>
          <w:rFonts w:ascii="Times New Roman" w:hAnsi="Times New Roman" w:cs="Times New Roman"/>
          <w:color w:val="363636"/>
          <w:sz w:val="23"/>
          <w:szCs w:val="23"/>
          <w:shd w:val="clear" w:color="auto" w:fill="FFFFFF"/>
        </w:rPr>
        <w:t xml:space="preserve"> </w:t>
      </w:r>
      <w:proofErr w:type="spellStart"/>
      <w:r>
        <w:rPr>
          <w:rFonts w:ascii="Times New Roman" w:hAnsi="Times New Roman" w:cs="Times New Roman"/>
          <w:color w:val="363636"/>
          <w:sz w:val="23"/>
          <w:szCs w:val="23"/>
          <w:shd w:val="clear" w:color="auto" w:fill="FFFFFF"/>
        </w:rPr>
        <w:t>бүхий</w:t>
      </w:r>
      <w:proofErr w:type="spellEnd"/>
      <w:r>
        <w:rPr>
          <w:rFonts w:ascii="Times New Roman" w:hAnsi="Times New Roman" w:cs="Times New Roman"/>
          <w:color w:val="363636"/>
          <w:sz w:val="23"/>
          <w:szCs w:val="23"/>
          <w:shd w:val="clear" w:color="auto" w:fill="FFFFFF"/>
        </w:rPr>
        <w:t xml:space="preserve"> л </w:t>
      </w:r>
      <w:r>
        <w:rPr>
          <w:rFonts w:ascii="Times New Roman" w:hAnsi="Times New Roman" w:cs="Times New Roman"/>
          <w:color w:val="363636"/>
          <w:sz w:val="23"/>
          <w:szCs w:val="23"/>
          <w:shd w:val="clear" w:color="auto" w:fill="FFFFFF"/>
          <w:lang w:val="mn-MN"/>
        </w:rPr>
        <w:t>с</w:t>
      </w:r>
      <w:proofErr w:type="spellStart"/>
      <w:r>
        <w:rPr>
          <w:rFonts w:ascii="Times New Roman" w:hAnsi="Times New Roman" w:cs="Times New Roman"/>
          <w:color w:val="363636"/>
          <w:sz w:val="23"/>
          <w:szCs w:val="23"/>
          <w:shd w:val="clear" w:color="auto" w:fill="FFFFFF"/>
        </w:rPr>
        <w:t>албарын</w:t>
      </w:r>
      <w:proofErr w:type="spellEnd"/>
      <w:r>
        <w:rPr>
          <w:rFonts w:ascii="Times New Roman" w:hAnsi="Times New Roman" w:cs="Times New Roman"/>
          <w:color w:val="363636"/>
          <w:sz w:val="23"/>
          <w:szCs w:val="23"/>
          <w:shd w:val="clear" w:color="auto" w:fill="FFFFFF"/>
          <w:lang w:val="mn-MN"/>
        </w:rPr>
        <w:t xml:space="preserve"> </w:t>
      </w:r>
      <w:proofErr w:type="spellStart"/>
      <w:r>
        <w:rPr>
          <w:rFonts w:ascii="Times New Roman" w:hAnsi="Times New Roman" w:cs="Times New Roman"/>
          <w:color w:val="363636"/>
          <w:sz w:val="23"/>
          <w:szCs w:val="23"/>
          <w:shd w:val="clear" w:color="auto" w:fill="FFFFFF"/>
        </w:rPr>
        <w:t>түвшинд</w:t>
      </w:r>
      <w:proofErr w:type="spellEnd"/>
      <w:r>
        <w:rPr>
          <w:rFonts w:ascii="Times New Roman" w:hAnsi="Times New Roman" w:cs="Times New Roman"/>
          <w:color w:val="363636"/>
          <w:sz w:val="23"/>
          <w:szCs w:val="23"/>
          <w:shd w:val="clear" w:color="auto" w:fill="FFFFFF"/>
          <w:lang w:val="mn-MN"/>
        </w:rPr>
        <w:t xml:space="preserve"> </w:t>
      </w:r>
      <w:proofErr w:type="spellStart"/>
      <w:r>
        <w:rPr>
          <w:rFonts w:ascii="Times New Roman" w:hAnsi="Times New Roman" w:cs="Times New Roman"/>
          <w:color w:val="363636"/>
          <w:sz w:val="23"/>
          <w:szCs w:val="23"/>
          <w:shd w:val="clear" w:color="auto" w:fill="FFFFFF"/>
        </w:rPr>
        <w:t>хүндрэлтэй</w:t>
      </w:r>
      <w:proofErr w:type="spellEnd"/>
      <w:r>
        <w:rPr>
          <w:rFonts w:ascii="Times New Roman" w:hAnsi="Times New Roman" w:cs="Times New Roman"/>
          <w:color w:val="363636"/>
          <w:sz w:val="23"/>
          <w:szCs w:val="23"/>
          <w:shd w:val="clear" w:color="auto" w:fill="FFFFFF"/>
          <w:lang w:val="mn-MN"/>
        </w:rPr>
        <w:t xml:space="preserve"> </w:t>
      </w:r>
      <w:proofErr w:type="spellStart"/>
      <w:r>
        <w:rPr>
          <w:rFonts w:ascii="Times New Roman" w:hAnsi="Times New Roman" w:cs="Times New Roman"/>
          <w:color w:val="363636"/>
          <w:sz w:val="23"/>
          <w:szCs w:val="23"/>
          <w:shd w:val="clear" w:color="auto" w:fill="FFFFFF"/>
        </w:rPr>
        <w:t>нөхцөл</w:t>
      </w:r>
      <w:proofErr w:type="spellEnd"/>
      <w:r>
        <w:rPr>
          <w:rFonts w:ascii="Times New Roman" w:hAnsi="Times New Roman" w:cs="Times New Roman"/>
          <w:color w:val="363636"/>
          <w:sz w:val="23"/>
          <w:szCs w:val="23"/>
          <w:shd w:val="clear" w:color="auto" w:fill="FFFFFF"/>
          <w:lang w:val="mn-MN"/>
        </w:rPr>
        <w:t xml:space="preserve"> </w:t>
      </w:r>
      <w:proofErr w:type="spellStart"/>
      <w:r>
        <w:rPr>
          <w:rFonts w:ascii="Times New Roman" w:hAnsi="Times New Roman" w:cs="Times New Roman"/>
          <w:color w:val="363636"/>
          <w:sz w:val="23"/>
          <w:szCs w:val="23"/>
          <w:shd w:val="clear" w:color="auto" w:fill="FFFFFF"/>
        </w:rPr>
        <w:t>байдал</w:t>
      </w:r>
      <w:proofErr w:type="spellEnd"/>
      <w:r>
        <w:rPr>
          <w:rFonts w:ascii="Times New Roman" w:hAnsi="Times New Roman" w:cs="Times New Roman"/>
          <w:color w:val="363636"/>
          <w:sz w:val="23"/>
          <w:szCs w:val="23"/>
          <w:shd w:val="clear" w:color="auto" w:fill="FFFFFF"/>
          <w:lang w:val="mn-MN"/>
        </w:rPr>
        <w:t xml:space="preserve"> </w:t>
      </w:r>
      <w:proofErr w:type="spellStart"/>
      <w:r>
        <w:rPr>
          <w:rFonts w:ascii="Times New Roman" w:hAnsi="Times New Roman" w:cs="Times New Roman"/>
          <w:color w:val="363636"/>
          <w:sz w:val="23"/>
          <w:szCs w:val="23"/>
          <w:shd w:val="clear" w:color="auto" w:fill="FFFFFF"/>
        </w:rPr>
        <w:t>үүссэн</w:t>
      </w:r>
      <w:proofErr w:type="spellEnd"/>
      <w:r>
        <w:rPr>
          <w:rFonts w:ascii="Times New Roman" w:hAnsi="Times New Roman" w:cs="Times New Roman"/>
          <w:color w:val="363636"/>
          <w:sz w:val="23"/>
          <w:szCs w:val="23"/>
          <w:shd w:val="clear" w:color="auto" w:fill="FFFFFF"/>
        </w:rPr>
        <w:t xml:space="preserve"> ч </w:t>
      </w:r>
      <w:r>
        <w:rPr>
          <w:rFonts w:ascii="Times New Roman" w:hAnsi="Times New Roman" w:cs="Times New Roman"/>
          <w:color w:val="363636"/>
          <w:sz w:val="23"/>
          <w:szCs w:val="23"/>
          <w:shd w:val="clear" w:color="auto" w:fill="FFFFFF"/>
          <w:lang w:val="mn-MN"/>
        </w:rPr>
        <w:t xml:space="preserve">манай компани өөрийн хэмжээнд идэвхи чармайлт гарган  ажилласан жил </w:t>
      </w:r>
      <w:proofErr w:type="spellStart"/>
      <w:r>
        <w:rPr>
          <w:rFonts w:ascii="Times New Roman" w:hAnsi="Times New Roman" w:cs="Times New Roman"/>
          <w:color w:val="363636"/>
          <w:sz w:val="23"/>
          <w:szCs w:val="23"/>
          <w:shd w:val="clear" w:color="auto" w:fill="FFFFFF"/>
        </w:rPr>
        <w:t>байлаа</w:t>
      </w:r>
      <w:proofErr w:type="spellEnd"/>
      <w:r>
        <w:rPr>
          <w:rFonts w:ascii="Times New Roman" w:hAnsi="Times New Roman" w:cs="Times New Roman"/>
          <w:color w:val="363636"/>
          <w:sz w:val="23"/>
          <w:szCs w:val="23"/>
          <w:shd w:val="clear" w:color="auto" w:fill="FFFFFF"/>
          <w:lang w:val="mn-MN"/>
        </w:rPr>
        <w:t>.Монгол улсын шадар сайдын ажлын алба, МҮХАҮТанхим ,Чөлөөт бүсүүдийн хөрөнгө оруулагчдын нэгдсэн зөвлөл Алтанбулаг, Замын-үүд, Цагааннуурын чөлөөт бүсийн ЗААлбадуудтай  хамтарч Төр хувийн хэвшлийн нэгдсэн Форум зохион байгууллаа.</w:t>
      </w:r>
    </w:p>
    <w:p w:rsidR="00D868C3" w:rsidRPr="003105C0" w:rsidRDefault="00D868C3" w:rsidP="00D868C3">
      <w:pPr>
        <w:tabs>
          <w:tab w:val="center" w:pos="4320"/>
          <w:tab w:val="left" w:pos="6420"/>
        </w:tabs>
        <w:jc w:val="both"/>
        <w:rPr>
          <w:rFonts w:ascii="Times New Roman" w:hAnsi="Times New Roman" w:cs="Times New Roman"/>
          <w:color w:val="363636"/>
          <w:sz w:val="23"/>
          <w:szCs w:val="23"/>
          <w:shd w:val="clear" w:color="auto" w:fill="FFFFFF"/>
          <w:lang w:val="mn-MN"/>
        </w:rPr>
      </w:pPr>
      <w:r>
        <w:rPr>
          <w:rFonts w:ascii="Times New Roman" w:hAnsi="Times New Roman" w:cs="Times New Roman"/>
          <w:color w:val="363636"/>
          <w:sz w:val="23"/>
          <w:szCs w:val="23"/>
          <w:shd w:val="clear" w:color="auto" w:fill="FFFFFF"/>
          <w:lang w:val="mn-MN"/>
        </w:rPr>
        <w:t>Азийн хөгжлийн банк, Европын сэргээн босголтын банк, Японы Жайка төрийн бус байгууллагуудтай хамтарсан уулзалт хийж Замын-үүдийн чөлөөт бүсэд хийх</w:t>
      </w:r>
      <w:r w:rsidRPr="003105C0">
        <w:rPr>
          <w:rFonts w:ascii="Tahoma" w:hAnsi="Tahoma" w:cs="Tahoma"/>
          <w:color w:val="333333"/>
          <w:shd w:val="clear" w:color="auto" w:fill="FFFFFF"/>
        </w:rPr>
        <w:t xml:space="preserve"> </w:t>
      </w:r>
      <w:proofErr w:type="spellStart"/>
      <w:r w:rsidRPr="003105C0">
        <w:rPr>
          <w:rFonts w:ascii="Times New Roman" w:hAnsi="Times New Roman" w:cs="Times New Roman"/>
          <w:color w:val="333333"/>
          <w:shd w:val="clear" w:color="auto" w:fill="FFFFFF"/>
        </w:rPr>
        <w:t>Азийн</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хөгжлийн</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банкны</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хөнгөлөлттэй</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зээлээр</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хэрэгжиж</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буй</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Эдийн</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засгийн</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хамтын</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ажиллагааны</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бүс</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хөгжүүлэх</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төсөл</w:t>
      </w:r>
      <w:proofErr w:type="spellEnd"/>
      <w:r w:rsidRPr="003105C0">
        <w:rPr>
          <w:rFonts w:ascii="Times New Roman" w:hAnsi="Times New Roman" w:cs="Times New Roman"/>
          <w:color w:val="333333"/>
          <w:shd w:val="clear" w:color="auto" w:fill="FFFFFF"/>
        </w:rPr>
        <w:t>”-</w:t>
      </w:r>
      <w:proofErr w:type="spellStart"/>
      <w:r w:rsidRPr="003105C0">
        <w:rPr>
          <w:rFonts w:ascii="Times New Roman" w:hAnsi="Times New Roman" w:cs="Times New Roman"/>
          <w:color w:val="333333"/>
          <w:shd w:val="clear" w:color="auto" w:fill="FFFFFF"/>
        </w:rPr>
        <w:t>ийн</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хүрээнд</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Замын-Үүд</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чөлөөт</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бүсийн</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хөгжлийн</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ерөнхий</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төлөвлөгөөний</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тодотгол</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хэсэгчилсэн</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ерөнхий</w:t>
      </w:r>
      <w:proofErr w:type="spellEnd"/>
      <w:r w:rsidRPr="003105C0">
        <w:rPr>
          <w:rFonts w:ascii="Times New Roman" w:hAnsi="Times New Roman" w:cs="Times New Roman"/>
          <w:color w:val="333333"/>
          <w:shd w:val="clear" w:color="auto" w:fill="FFFFFF"/>
        </w:rPr>
        <w:t xml:space="preserve"> </w:t>
      </w:r>
      <w:proofErr w:type="spellStart"/>
      <w:r w:rsidRPr="003105C0">
        <w:rPr>
          <w:rFonts w:ascii="Times New Roman" w:hAnsi="Times New Roman" w:cs="Times New Roman"/>
          <w:color w:val="333333"/>
          <w:shd w:val="clear" w:color="auto" w:fill="FFFFFF"/>
        </w:rPr>
        <w:t>төлөвлөгөө</w:t>
      </w:r>
      <w:proofErr w:type="spellEnd"/>
      <w:r>
        <w:rPr>
          <w:rFonts w:ascii="Times New Roman" w:hAnsi="Times New Roman" w:cs="Times New Roman"/>
          <w:color w:val="333333"/>
          <w:shd w:val="clear" w:color="auto" w:fill="FFFFFF"/>
        </w:rPr>
        <w:t xml:space="preserve">”-г </w:t>
      </w:r>
      <w:proofErr w:type="spellStart"/>
      <w:r>
        <w:rPr>
          <w:rFonts w:ascii="Times New Roman" w:hAnsi="Times New Roman" w:cs="Times New Roman"/>
          <w:color w:val="333333"/>
          <w:shd w:val="clear" w:color="auto" w:fill="FFFFFF"/>
        </w:rPr>
        <w:t>боловсруулан</w:t>
      </w:r>
      <w:proofErr w:type="spellEnd"/>
      <w:r>
        <w:rPr>
          <w:rFonts w:ascii="Times New Roman" w:hAnsi="Times New Roman" w:cs="Times New Roman"/>
          <w:color w:val="333333"/>
          <w:shd w:val="clear" w:color="auto" w:fill="FFFFFF"/>
        </w:rPr>
        <w:t xml:space="preserve"> </w:t>
      </w:r>
      <w:proofErr w:type="spellStart"/>
      <w:r>
        <w:rPr>
          <w:rFonts w:ascii="Times New Roman" w:hAnsi="Times New Roman" w:cs="Times New Roman"/>
          <w:color w:val="333333"/>
          <w:shd w:val="clear" w:color="auto" w:fill="FFFFFF"/>
        </w:rPr>
        <w:t>батлуулах</w:t>
      </w:r>
      <w:proofErr w:type="spellEnd"/>
      <w:r>
        <w:rPr>
          <w:rFonts w:ascii="Times New Roman" w:hAnsi="Times New Roman" w:cs="Times New Roman"/>
          <w:color w:val="333333"/>
          <w:shd w:val="clear" w:color="auto" w:fill="FFFFFF"/>
        </w:rPr>
        <w:t xml:space="preserve"> </w:t>
      </w:r>
      <w:proofErr w:type="spellStart"/>
      <w:r>
        <w:rPr>
          <w:rFonts w:ascii="Times New Roman" w:hAnsi="Times New Roman" w:cs="Times New Roman"/>
          <w:color w:val="333333"/>
          <w:shd w:val="clear" w:color="auto" w:fill="FFFFFF"/>
        </w:rPr>
        <w:t>аж</w:t>
      </w:r>
      <w:proofErr w:type="spellEnd"/>
      <w:r>
        <w:rPr>
          <w:rFonts w:ascii="Times New Roman" w:hAnsi="Times New Roman" w:cs="Times New Roman"/>
          <w:color w:val="333333"/>
          <w:shd w:val="clear" w:color="auto" w:fill="FFFFFF"/>
          <w:lang w:val="mn-MN"/>
        </w:rPr>
        <w:t>илд идэвхийлэн оролцлоо.</w:t>
      </w:r>
      <w:r w:rsidRPr="003105C0">
        <w:rPr>
          <w:rFonts w:ascii="Times New Roman" w:hAnsi="Times New Roman" w:cs="Times New Roman"/>
          <w:color w:val="363636"/>
          <w:sz w:val="23"/>
          <w:szCs w:val="23"/>
          <w:shd w:val="clear" w:color="auto" w:fill="FFFFFF"/>
          <w:lang w:val="mn-MN"/>
        </w:rPr>
        <w:t xml:space="preserve"> </w:t>
      </w:r>
    </w:p>
    <w:p w:rsidR="00D868C3" w:rsidRDefault="00D868C3" w:rsidP="00D868C3">
      <w:pPr>
        <w:rPr>
          <w:rFonts w:ascii="Times New Roman" w:hAnsi="Times New Roman" w:cs="Times New Roman"/>
          <w:lang w:val="mn-MN"/>
        </w:rPr>
      </w:pPr>
      <w:r>
        <w:rPr>
          <w:rFonts w:ascii="Times New Roman" w:hAnsi="Times New Roman" w:cs="Times New Roman"/>
          <w:color w:val="363636"/>
          <w:sz w:val="23"/>
          <w:szCs w:val="23"/>
          <w:shd w:val="clear" w:color="auto" w:fill="FFFFFF"/>
          <w:lang w:val="mn-MN"/>
        </w:rPr>
        <w:t xml:space="preserve">           Төр засгаас </w:t>
      </w:r>
      <w:r>
        <w:rPr>
          <w:rFonts w:ascii="Times New Roman" w:hAnsi="Times New Roman" w:cs="Times New Roman"/>
          <w:color w:val="000000"/>
          <w:sz w:val="23"/>
          <w:szCs w:val="23"/>
        </w:rPr>
        <w:t xml:space="preserve"> “</w:t>
      </w:r>
      <w:r>
        <w:rPr>
          <w:rFonts w:ascii="Times New Roman" w:hAnsi="Times New Roman" w:cs="Times New Roman"/>
          <w:color w:val="000000"/>
          <w:sz w:val="23"/>
          <w:szCs w:val="23"/>
          <w:lang w:val="mn-MN"/>
        </w:rPr>
        <w:t>К</w:t>
      </w:r>
      <w:proofErr w:type="spellStart"/>
      <w:r>
        <w:rPr>
          <w:rFonts w:ascii="Times New Roman" w:hAnsi="Times New Roman" w:cs="Times New Roman"/>
          <w:color w:val="000000"/>
          <w:sz w:val="23"/>
          <w:szCs w:val="23"/>
        </w:rPr>
        <w:t>овид</w:t>
      </w:r>
      <w:proofErr w:type="spellEnd"/>
      <w:r>
        <w:rPr>
          <w:rFonts w:ascii="Times New Roman" w:hAnsi="Times New Roman" w:cs="Times New Roman"/>
          <w:color w:val="000000"/>
          <w:sz w:val="23"/>
          <w:szCs w:val="23"/>
          <w:lang w:val="mn-MN"/>
        </w:rPr>
        <w:t xml:space="preserve"> </w:t>
      </w:r>
      <w:r>
        <w:rPr>
          <w:rFonts w:ascii="Times New Roman" w:hAnsi="Times New Roman" w:cs="Times New Roman"/>
          <w:color w:val="000000"/>
          <w:sz w:val="23"/>
          <w:szCs w:val="23"/>
        </w:rPr>
        <w:t>19”</w:t>
      </w:r>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халдварт</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цар</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тахлын</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сорилт</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бэрхшээлийг</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даван</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туулж</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байгаа</w:t>
      </w:r>
      <w:proofErr w:type="spellEnd"/>
      <w:r>
        <w:rPr>
          <w:rFonts w:ascii="Times New Roman" w:hAnsi="Times New Roman" w:cs="Times New Roman"/>
          <w:color w:val="000000"/>
          <w:sz w:val="23"/>
          <w:szCs w:val="23"/>
        </w:rPr>
        <w:t xml:space="preserve"> ч</w:t>
      </w:r>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эдийн</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засгаа</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сэргээх</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урт</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хугацаанд</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олон</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тулгуурт</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дэд</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бүтцийг</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бий</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болгож</w:t>
      </w:r>
      <w:proofErr w:type="spellEnd"/>
      <w:r>
        <w:rPr>
          <w:rFonts w:ascii="Times New Roman" w:hAnsi="Times New Roman" w:cs="Times New Roman"/>
          <w:color w:val="000000"/>
          <w:sz w:val="23"/>
          <w:szCs w:val="23"/>
        </w:rPr>
        <w:t xml:space="preserve">, </w:t>
      </w:r>
      <w:proofErr w:type="spellStart"/>
      <w:r>
        <w:rPr>
          <w:rFonts w:ascii="Times New Roman" w:hAnsi="Times New Roman" w:cs="Times New Roman"/>
          <w:color w:val="000000"/>
          <w:sz w:val="23"/>
          <w:szCs w:val="23"/>
        </w:rPr>
        <w:t>тогтвортой</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эдийн</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засгийн</w:t>
      </w:r>
      <w:proofErr w:type="spellEnd"/>
      <w:r>
        <w:rPr>
          <w:rFonts w:ascii="Times New Roman" w:hAnsi="Times New Roman" w:cs="Times New Roman"/>
          <w:color w:val="000000"/>
          <w:sz w:val="23"/>
          <w:szCs w:val="23"/>
          <w:lang w:val="mn-MN"/>
        </w:rPr>
        <w:t xml:space="preserve"> </w:t>
      </w:r>
      <w:proofErr w:type="spellStart"/>
      <w:r>
        <w:rPr>
          <w:rFonts w:ascii="Times New Roman" w:hAnsi="Times New Roman" w:cs="Times New Roman"/>
          <w:color w:val="000000"/>
          <w:sz w:val="23"/>
          <w:szCs w:val="23"/>
        </w:rPr>
        <w:t>өсөлтийг</w:t>
      </w:r>
      <w:proofErr w:type="spellEnd"/>
      <w:r>
        <w:rPr>
          <w:rFonts w:ascii="Times New Roman" w:hAnsi="Times New Roman" w:cs="Times New Roman"/>
          <w:color w:val="000000"/>
          <w:sz w:val="23"/>
          <w:szCs w:val="23"/>
          <w:lang w:val="mn-MN"/>
        </w:rPr>
        <w:t xml:space="preserve"> дэмжиж үүднээс Замын-үүдийн чөлөөт бүсийг яаралтай нээж чөлөөт бүсийн горимийг ашиглахаар тодорхой шийдвэр гарсан нь манай компанийн цаашдын хөгжилд түлхэц болж байна. </w:t>
      </w:r>
    </w:p>
    <w:p w:rsidR="00D868C3" w:rsidRDefault="00D868C3" w:rsidP="00D868C3">
      <w:pPr>
        <w:ind w:firstLine="360"/>
        <w:jc w:val="both"/>
        <w:rPr>
          <w:rFonts w:ascii="Times New Roman" w:hAnsi="Times New Roman" w:cs="Times New Roman"/>
          <w:sz w:val="24"/>
          <w:szCs w:val="24"/>
          <w:lang w:val="mn-MN"/>
        </w:rPr>
      </w:pPr>
      <w:r>
        <w:rPr>
          <w:rFonts w:ascii="Times New Roman" w:hAnsi="Times New Roman" w:cs="Times New Roman"/>
          <w:lang w:val="mn-MN"/>
        </w:rPr>
        <w:t xml:space="preserve">     МХБ-ийн бүртгэлийн хураамж 2020 онын төлбөрийг төлж , МХБ-ийн сайтад холбогдох мэдээлэл өөрчлөлтийг хийж, Хувьцаа </w:t>
      </w:r>
      <w:r w:rsidRPr="00AA759C">
        <w:rPr>
          <w:rFonts w:ascii="Times New Roman" w:hAnsi="Times New Roman" w:cs="Times New Roman"/>
          <w:lang w:val="mn-MN"/>
        </w:rPr>
        <w:t xml:space="preserve"> </w:t>
      </w:r>
      <w:r>
        <w:rPr>
          <w:rFonts w:ascii="Times New Roman" w:hAnsi="Times New Roman" w:cs="Times New Roman"/>
          <w:lang w:val="mn-MN"/>
        </w:rPr>
        <w:t>эзэмшигчдийн хурлыг цаг хугацаанд нь хуралдуулж үүргийн хангалтыг хангаж ажиллаж ирлээ.</w:t>
      </w:r>
      <w:r w:rsidRPr="00D0085A">
        <w:rPr>
          <w:rFonts w:ascii="Times New Roman" w:hAnsi="Times New Roman" w:cs="Times New Roman"/>
          <w:sz w:val="24"/>
          <w:szCs w:val="24"/>
          <w:lang w:val="mn-MN"/>
        </w:rPr>
        <w:t xml:space="preserve"> </w:t>
      </w:r>
    </w:p>
    <w:p w:rsidR="00D868C3" w:rsidRDefault="00D868C3" w:rsidP="00D868C3">
      <w:pPr>
        <w:ind w:firstLine="360"/>
        <w:jc w:val="both"/>
        <w:rPr>
          <w:rFonts w:ascii="Times New Roman" w:hAnsi="Times New Roman" w:cs="Times New Roman"/>
          <w:sz w:val="24"/>
          <w:szCs w:val="24"/>
          <w:lang w:val="mn-MN"/>
        </w:rPr>
      </w:pPr>
      <w:r>
        <w:rPr>
          <w:rFonts w:ascii="Times New Roman" w:hAnsi="Times New Roman" w:cs="Times New Roman"/>
          <w:sz w:val="24"/>
          <w:szCs w:val="24"/>
          <w:lang w:val="mn-MN"/>
        </w:rPr>
        <w:t>Монгол улсын Их хурлын 2020 оны 05 сарын 13-ны өдрийн 52 дугаар тогтоолоор  “Алсын хараа-2050” Монгол улсын урт хугацааны хөгжлийн бодлогын баримт бичгийг баталж, Монгол улсын урт хугацааны хөгжлийн бодлогыг үндэсний, салбарын, салбар хоорондын болон бүс нутаг, аймаг нийслэлийн түвшний хөгжлийн бодлого, төлөлвлөлтийн баримт бичигт тусгаж, шаардагдах хөрөнгийг улс, орон нутгийн төсвийн болон санхүүжилтийн бусад эх үүсвэрээс төлөвлөн үе шаттайгаар хэрэгжүүлэхийг Засгийн газарт үүрэг болгосон.</w:t>
      </w:r>
      <w:r w:rsidRPr="00F471D5">
        <w:rPr>
          <w:rFonts w:ascii="Times New Roman" w:hAnsi="Times New Roman" w:cs="Times New Roman"/>
          <w:sz w:val="24"/>
          <w:szCs w:val="24"/>
          <w:lang w:val="mn-MN"/>
        </w:rPr>
        <w:t xml:space="preserve"> </w:t>
      </w:r>
    </w:p>
    <w:p w:rsidR="00D868C3" w:rsidRDefault="00D868C3" w:rsidP="00D868C3">
      <w:pPr>
        <w:ind w:firstLine="360"/>
        <w:jc w:val="both"/>
        <w:rPr>
          <w:rFonts w:ascii="Times New Roman" w:hAnsi="Times New Roman" w:cs="Times New Roman"/>
          <w:lang w:val="mn-MN"/>
        </w:rPr>
      </w:pPr>
      <w:r>
        <w:rPr>
          <w:rFonts w:ascii="Times New Roman" w:hAnsi="Times New Roman" w:cs="Times New Roman"/>
          <w:sz w:val="24"/>
          <w:szCs w:val="24"/>
          <w:lang w:val="mn-MN"/>
        </w:rPr>
        <w:t xml:space="preserve">Энэхүү бодлогын баримт бичгийн зорилго, зорилтод </w:t>
      </w:r>
      <w:r w:rsidRPr="00C259B9">
        <w:rPr>
          <w:rFonts w:ascii="Times New Roman" w:hAnsi="Times New Roman" w:cs="Times New Roman"/>
          <w:sz w:val="24"/>
          <w:szCs w:val="24"/>
          <w:lang w:val="mn-MN"/>
        </w:rPr>
        <w:t>“Түүхий илд” түүхэн цуврал к</w:t>
      </w:r>
      <w:r>
        <w:rPr>
          <w:rFonts w:ascii="Times New Roman" w:hAnsi="Times New Roman" w:cs="Times New Roman"/>
          <w:sz w:val="24"/>
          <w:szCs w:val="24"/>
          <w:lang w:val="mn-MN"/>
        </w:rPr>
        <w:t xml:space="preserve">ино төсөл нь шууд нийцэж байгаа юм. Ийм учраас </w:t>
      </w:r>
      <w:r w:rsidRPr="00C259B9">
        <w:rPr>
          <w:rFonts w:ascii="Times New Roman" w:hAnsi="Times New Roman" w:cs="Times New Roman"/>
          <w:sz w:val="24"/>
          <w:szCs w:val="24"/>
          <w:lang w:val="mn-MN"/>
        </w:rPr>
        <w:t>“Монголын хөгжил үндэсний нэгдэл</w:t>
      </w:r>
      <w:r>
        <w:rPr>
          <w:rFonts w:ascii="Times New Roman" w:hAnsi="Times New Roman" w:cs="Times New Roman"/>
          <w:sz w:val="24"/>
          <w:szCs w:val="24"/>
          <w:lang w:val="mn-MN"/>
        </w:rPr>
        <w:t xml:space="preserve">” ХК нь </w:t>
      </w:r>
      <w:r w:rsidRPr="00095059">
        <w:rPr>
          <w:rFonts w:ascii="Times New Roman" w:hAnsi="Times New Roman" w:cs="Times New Roman"/>
          <w:sz w:val="24"/>
          <w:szCs w:val="24"/>
          <w:shd w:val="clear" w:color="auto" w:fill="FFFFFF"/>
        </w:rPr>
        <w:t>“</w:t>
      </w:r>
      <w:proofErr w:type="spellStart"/>
      <w:r w:rsidRPr="00095059">
        <w:rPr>
          <w:rFonts w:ascii="Times New Roman" w:hAnsi="Times New Roman" w:cs="Times New Roman"/>
          <w:sz w:val="24"/>
          <w:szCs w:val="24"/>
          <w:shd w:val="clear" w:color="auto" w:fill="FFFFFF"/>
        </w:rPr>
        <w:t>Алсын</w:t>
      </w:r>
      <w:proofErr w:type="spellEnd"/>
      <w:r w:rsidRPr="00095059">
        <w:rPr>
          <w:rFonts w:ascii="Times New Roman" w:hAnsi="Times New Roman" w:cs="Times New Roman"/>
          <w:sz w:val="24"/>
          <w:szCs w:val="24"/>
          <w:shd w:val="clear" w:color="auto" w:fill="FFFFFF"/>
        </w:rPr>
        <w:t xml:space="preserve"> хараа-2050” </w:t>
      </w:r>
      <w:proofErr w:type="spellStart"/>
      <w:r w:rsidRPr="00095059">
        <w:rPr>
          <w:rFonts w:ascii="Times New Roman" w:hAnsi="Times New Roman" w:cs="Times New Roman"/>
          <w:sz w:val="24"/>
          <w:szCs w:val="24"/>
          <w:shd w:val="clear" w:color="auto" w:fill="FFFFFF"/>
        </w:rPr>
        <w:t>Монгол</w:t>
      </w:r>
      <w:proofErr w:type="spellEnd"/>
      <w:r w:rsidRPr="00095059">
        <w:rPr>
          <w:rFonts w:ascii="Times New Roman" w:hAnsi="Times New Roman" w:cs="Times New Roman"/>
          <w:sz w:val="24"/>
          <w:szCs w:val="24"/>
          <w:shd w:val="clear" w:color="auto" w:fill="FFFFFF"/>
        </w:rPr>
        <w:t xml:space="preserve"> </w:t>
      </w:r>
      <w:proofErr w:type="spellStart"/>
      <w:r w:rsidRPr="00095059">
        <w:rPr>
          <w:rFonts w:ascii="Times New Roman" w:hAnsi="Times New Roman" w:cs="Times New Roman"/>
          <w:sz w:val="24"/>
          <w:szCs w:val="24"/>
          <w:shd w:val="clear" w:color="auto" w:fill="FFFFFF"/>
        </w:rPr>
        <w:t>Улсын</w:t>
      </w:r>
      <w:proofErr w:type="spellEnd"/>
      <w:r w:rsidRPr="00095059">
        <w:rPr>
          <w:rFonts w:ascii="Times New Roman" w:hAnsi="Times New Roman" w:cs="Times New Roman"/>
          <w:sz w:val="24"/>
          <w:szCs w:val="24"/>
          <w:shd w:val="clear" w:color="auto" w:fill="FFFFFF"/>
        </w:rPr>
        <w:t xml:space="preserve"> </w:t>
      </w:r>
      <w:proofErr w:type="spellStart"/>
      <w:r w:rsidRPr="00095059">
        <w:rPr>
          <w:rFonts w:ascii="Times New Roman" w:hAnsi="Times New Roman" w:cs="Times New Roman"/>
          <w:sz w:val="24"/>
          <w:szCs w:val="24"/>
          <w:shd w:val="clear" w:color="auto" w:fill="FFFFFF"/>
        </w:rPr>
        <w:t>урт</w:t>
      </w:r>
      <w:proofErr w:type="spellEnd"/>
      <w:r w:rsidRPr="00095059">
        <w:rPr>
          <w:rFonts w:ascii="Times New Roman" w:hAnsi="Times New Roman" w:cs="Times New Roman"/>
          <w:sz w:val="24"/>
          <w:szCs w:val="24"/>
          <w:shd w:val="clear" w:color="auto" w:fill="FFFFFF"/>
        </w:rPr>
        <w:t xml:space="preserve"> </w:t>
      </w:r>
      <w:proofErr w:type="spellStart"/>
      <w:r w:rsidRPr="00095059">
        <w:rPr>
          <w:rFonts w:ascii="Times New Roman" w:hAnsi="Times New Roman" w:cs="Times New Roman"/>
          <w:sz w:val="24"/>
          <w:szCs w:val="24"/>
          <w:shd w:val="clear" w:color="auto" w:fill="FFFFFF"/>
        </w:rPr>
        <w:t>хугацааны</w:t>
      </w:r>
      <w:proofErr w:type="spellEnd"/>
      <w:r w:rsidRPr="00095059">
        <w:rPr>
          <w:rFonts w:ascii="Times New Roman" w:hAnsi="Times New Roman" w:cs="Times New Roman"/>
          <w:sz w:val="24"/>
          <w:szCs w:val="24"/>
          <w:shd w:val="clear" w:color="auto" w:fill="FFFFFF"/>
        </w:rPr>
        <w:t xml:space="preserve"> </w:t>
      </w:r>
      <w:proofErr w:type="spellStart"/>
      <w:r w:rsidRPr="00095059">
        <w:rPr>
          <w:rFonts w:ascii="Times New Roman" w:hAnsi="Times New Roman" w:cs="Times New Roman"/>
          <w:sz w:val="24"/>
          <w:szCs w:val="24"/>
          <w:shd w:val="clear" w:color="auto" w:fill="FFFFFF"/>
        </w:rPr>
        <w:t>хөгжлийн</w:t>
      </w:r>
      <w:proofErr w:type="spellEnd"/>
      <w:r w:rsidRPr="00095059">
        <w:rPr>
          <w:rFonts w:ascii="Times New Roman" w:hAnsi="Times New Roman" w:cs="Times New Roman"/>
          <w:sz w:val="24"/>
          <w:szCs w:val="24"/>
          <w:shd w:val="clear" w:color="auto" w:fill="FFFFFF"/>
        </w:rPr>
        <w:t xml:space="preserve"> </w:t>
      </w:r>
      <w:proofErr w:type="spellStart"/>
      <w:r w:rsidRPr="00095059">
        <w:rPr>
          <w:rFonts w:ascii="Times New Roman" w:hAnsi="Times New Roman" w:cs="Times New Roman"/>
          <w:sz w:val="24"/>
          <w:szCs w:val="24"/>
          <w:shd w:val="clear" w:color="auto" w:fill="FFFFFF"/>
        </w:rPr>
        <w:t>бодлогын</w:t>
      </w:r>
      <w:proofErr w:type="spellEnd"/>
      <w:r w:rsidRPr="00095059">
        <w:rPr>
          <w:rFonts w:ascii="Times New Roman" w:hAnsi="Times New Roman" w:cs="Times New Roman"/>
          <w:sz w:val="24"/>
          <w:szCs w:val="24"/>
          <w:shd w:val="clear" w:color="auto" w:fill="FFFFFF"/>
        </w:rPr>
        <w:t xml:space="preserve"> </w:t>
      </w:r>
      <w:proofErr w:type="spellStart"/>
      <w:r w:rsidRPr="00095059">
        <w:rPr>
          <w:rFonts w:ascii="Times New Roman" w:hAnsi="Times New Roman" w:cs="Times New Roman"/>
          <w:sz w:val="24"/>
          <w:szCs w:val="24"/>
          <w:shd w:val="clear" w:color="auto" w:fill="FFFFFF"/>
        </w:rPr>
        <w:t>хүрээнд</w:t>
      </w:r>
      <w:proofErr w:type="spellEnd"/>
      <w:r w:rsidRPr="00095059">
        <w:rPr>
          <w:rFonts w:ascii="Times New Roman" w:hAnsi="Times New Roman" w:cs="Times New Roman"/>
          <w:sz w:val="24"/>
          <w:szCs w:val="24"/>
          <w:lang w:val="mn-MN"/>
        </w:rPr>
        <w:t xml:space="preserve"> </w:t>
      </w:r>
      <w:r>
        <w:rPr>
          <w:rFonts w:ascii="Times New Roman" w:hAnsi="Times New Roman" w:cs="Times New Roman"/>
          <w:sz w:val="24"/>
          <w:szCs w:val="24"/>
          <w:lang w:val="mn-MN"/>
        </w:rPr>
        <w:t>уг төслийг санхүүжүүлэх, хэрэгжүүлэх зорилгоор Монголын хөрөнгийн бирж дээр олон</w:t>
      </w:r>
      <w:r w:rsidRPr="00C259B9">
        <w:rPr>
          <w:rFonts w:ascii="Times New Roman" w:hAnsi="Times New Roman" w:cs="Times New Roman"/>
          <w:sz w:val="24"/>
          <w:szCs w:val="24"/>
          <w:lang w:val="mn-MN"/>
        </w:rPr>
        <w:t xml:space="preserve"> нийтэд</w:t>
      </w:r>
      <w:r>
        <w:rPr>
          <w:rFonts w:ascii="Times New Roman" w:hAnsi="Times New Roman" w:cs="Times New Roman"/>
          <w:sz w:val="24"/>
          <w:szCs w:val="24"/>
          <w:lang w:val="mn-MN"/>
        </w:rPr>
        <w:t xml:space="preserve"> санал болгон</w:t>
      </w:r>
      <w:r w:rsidRPr="00C259B9">
        <w:rPr>
          <w:rFonts w:ascii="Times New Roman" w:hAnsi="Times New Roman" w:cs="Times New Roman"/>
          <w:sz w:val="24"/>
          <w:szCs w:val="24"/>
          <w:lang w:val="mn-MN"/>
        </w:rPr>
        <w:t xml:space="preserve"> нэмж хувьцаа гаргах замаар хөрөнгө татан төвлөрүүл</w:t>
      </w:r>
      <w:r>
        <w:rPr>
          <w:rFonts w:ascii="Times New Roman" w:hAnsi="Times New Roman" w:cs="Times New Roman"/>
          <w:sz w:val="24"/>
          <w:szCs w:val="24"/>
          <w:lang w:val="mn-MN"/>
        </w:rPr>
        <w:t>эхээр бэлтгэл ажлыг эхлүүлээд байна.</w:t>
      </w:r>
    </w:p>
    <w:p w:rsidR="00C259B9" w:rsidRPr="00095059" w:rsidRDefault="00C259B9" w:rsidP="00095059">
      <w:pPr>
        <w:pStyle w:val="ListParagraph"/>
        <w:ind w:left="360"/>
        <w:jc w:val="both"/>
        <w:rPr>
          <w:rFonts w:ascii="Times New Roman" w:hAnsi="Times New Roman" w:cs="Times New Roman"/>
          <w:sz w:val="24"/>
          <w:szCs w:val="24"/>
          <w:lang w:val="mn-MN"/>
        </w:rPr>
      </w:pPr>
    </w:p>
    <w:p w:rsidR="00C259B9" w:rsidRDefault="00C259B9" w:rsidP="008A487B">
      <w:pPr>
        <w:rPr>
          <w:rFonts w:ascii="Times New Roman" w:hAnsi="Times New Roman" w:cs="Times New Roman"/>
          <w:lang w:val="mn-MN"/>
        </w:rPr>
      </w:pPr>
    </w:p>
    <w:p w:rsidR="00C259B9" w:rsidRDefault="00C259B9" w:rsidP="008A487B">
      <w:pPr>
        <w:rPr>
          <w:rFonts w:ascii="Times New Roman" w:hAnsi="Times New Roman" w:cs="Times New Roman"/>
          <w:lang w:val="mn-MN"/>
        </w:rPr>
      </w:pPr>
    </w:p>
    <w:p w:rsidR="00C259B9" w:rsidRDefault="00C259B9" w:rsidP="008A487B">
      <w:pPr>
        <w:rPr>
          <w:rFonts w:ascii="Times New Roman" w:hAnsi="Times New Roman" w:cs="Times New Roman"/>
          <w:lang w:val="mn-MN"/>
        </w:rPr>
      </w:pPr>
    </w:p>
    <w:p w:rsidR="00C259B9" w:rsidRDefault="00C259B9" w:rsidP="008A487B">
      <w:pPr>
        <w:rPr>
          <w:rFonts w:ascii="Times New Roman" w:hAnsi="Times New Roman" w:cs="Times New Roman"/>
          <w:lang w:val="mn-MN"/>
        </w:rPr>
      </w:pPr>
    </w:p>
    <w:p w:rsidR="00C259B9" w:rsidRDefault="00C259B9" w:rsidP="008A487B">
      <w:pPr>
        <w:rPr>
          <w:rFonts w:ascii="Times New Roman" w:hAnsi="Times New Roman" w:cs="Times New Roman"/>
          <w:lang w:val="mn-MN"/>
        </w:rPr>
      </w:pPr>
    </w:p>
    <w:p w:rsidR="00C259B9" w:rsidRDefault="00C259B9" w:rsidP="008A487B">
      <w:pPr>
        <w:rPr>
          <w:rFonts w:ascii="Times New Roman" w:hAnsi="Times New Roman" w:cs="Times New Roman"/>
          <w:lang w:val="mn-MN"/>
        </w:rPr>
      </w:pPr>
    </w:p>
    <w:p w:rsidR="00C259B9" w:rsidRDefault="00C259B9" w:rsidP="008A487B">
      <w:pPr>
        <w:rPr>
          <w:rFonts w:ascii="Times New Roman" w:hAnsi="Times New Roman" w:cs="Times New Roman"/>
          <w:lang w:val="mn-MN"/>
        </w:rPr>
      </w:pPr>
    </w:p>
    <w:p w:rsidR="00C259B9" w:rsidRDefault="00C259B9" w:rsidP="008A487B">
      <w:pPr>
        <w:rPr>
          <w:rFonts w:ascii="Times New Roman" w:hAnsi="Times New Roman" w:cs="Times New Roman"/>
          <w:lang w:val="mn-MN"/>
        </w:rPr>
      </w:pPr>
    </w:p>
    <w:p w:rsidR="00FA7FF4" w:rsidRDefault="00FA7FF4"/>
    <w:sectPr w:rsidR="00FA7FF4" w:rsidSect="00306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Mon">
    <w:altName w:val="Sitka Small"/>
    <w:charset w:val="00"/>
    <w:family w:val="roman"/>
    <w:pitch w:val="variable"/>
    <w:sig w:usb0="00000001" w:usb1="00000000" w:usb2="00000000" w:usb3="00000000" w:csb0="0000000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F15B1"/>
    <w:multiLevelType w:val="multilevel"/>
    <w:tmpl w:val="C794F9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305B5F07"/>
    <w:multiLevelType w:val="hybridMultilevel"/>
    <w:tmpl w:val="C48A7102"/>
    <w:lvl w:ilvl="0" w:tplc="B11AB20A">
      <w:start w:val="201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32"/>
    <w:rsid w:val="00095059"/>
    <w:rsid w:val="000A53B2"/>
    <w:rsid w:val="00160B4E"/>
    <w:rsid w:val="003E1FA0"/>
    <w:rsid w:val="003F5430"/>
    <w:rsid w:val="00427E75"/>
    <w:rsid w:val="0047357D"/>
    <w:rsid w:val="004E062E"/>
    <w:rsid w:val="00546E6E"/>
    <w:rsid w:val="005C1178"/>
    <w:rsid w:val="00774778"/>
    <w:rsid w:val="00860397"/>
    <w:rsid w:val="008A487B"/>
    <w:rsid w:val="00991A99"/>
    <w:rsid w:val="00AB7934"/>
    <w:rsid w:val="00AD78EB"/>
    <w:rsid w:val="00B16B0E"/>
    <w:rsid w:val="00C02F99"/>
    <w:rsid w:val="00C259B9"/>
    <w:rsid w:val="00D868C3"/>
    <w:rsid w:val="00EC7C32"/>
    <w:rsid w:val="00EF013C"/>
    <w:rsid w:val="00F471D5"/>
    <w:rsid w:val="00F961C7"/>
    <w:rsid w:val="00FA7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87B"/>
    <w:pPr>
      <w:ind w:left="720"/>
      <w:contextualSpacing/>
    </w:pPr>
  </w:style>
  <w:style w:type="paragraph" w:styleId="NormalWeb">
    <w:name w:val="Normal (Web)"/>
    <w:basedOn w:val="Normal"/>
    <w:uiPriority w:val="99"/>
    <w:unhideWhenUsed/>
    <w:rsid w:val="00EF01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91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5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3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48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487B"/>
    <w:pPr>
      <w:ind w:left="720"/>
      <w:contextualSpacing/>
    </w:pPr>
  </w:style>
  <w:style w:type="paragraph" w:styleId="NormalWeb">
    <w:name w:val="Normal (Web)"/>
    <w:basedOn w:val="Normal"/>
    <w:uiPriority w:val="99"/>
    <w:unhideWhenUsed/>
    <w:rsid w:val="00EF013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91A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A53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53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318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13</cp:revision>
  <dcterms:created xsi:type="dcterms:W3CDTF">2021-04-03T11:06:00Z</dcterms:created>
  <dcterms:modified xsi:type="dcterms:W3CDTF">2021-04-11T12:55:00Z</dcterms:modified>
</cp:coreProperties>
</file>