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61" w:after="0"/>
        <w:ind w:right="407" w:hanging="0"/>
        <w:jc w:val="right"/>
        <w:rPr>
          <w:rFonts w:ascii="Arial" w:hAnsi="Arial" w:cs="Arial"/>
          <w:i/>
          <w:i/>
        </w:rPr>
      </w:pPr>
      <w:r>
        <w:rPr>
          <w:rFonts w:cs="Arial" w:ascii="Arial" w:hAnsi="Arial"/>
          <w:i/>
          <w:lang w:val="mn-Cyrl-MN"/>
        </w:rPr>
        <w:t>“</w:t>
      </w:r>
      <w:r>
        <w:rPr>
          <w:rFonts w:cs="Arial" w:ascii="Arial" w:hAnsi="Arial"/>
          <w:i/>
        </w:rPr>
        <w:t>Үнэт</w:t>
      </w:r>
      <w:r>
        <w:rPr>
          <w:rFonts w:cs="Arial" w:ascii="Arial" w:hAnsi="Arial"/>
          <w:i/>
          <w:spacing w:val="-4"/>
        </w:rPr>
        <w:t xml:space="preserve"> </w:t>
      </w:r>
      <w:r>
        <w:rPr>
          <w:rFonts w:cs="Arial" w:ascii="Arial" w:hAnsi="Arial"/>
          <w:i/>
        </w:rPr>
        <w:t>цаасны</w:t>
      </w:r>
      <w:r>
        <w:rPr>
          <w:rFonts w:cs="Arial" w:ascii="Arial" w:hAnsi="Arial"/>
          <w:i/>
          <w:spacing w:val="-4"/>
        </w:rPr>
        <w:t xml:space="preserve"> </w:t>
      </w:r>
      <w:r>
        <w:rPr>
          <w:rFonts w:cs="Arial" w:ascii="Arial" w:hAnsi="Arial"/>
          <w:i/>
        </w:rPr>
        <w:t>бүртгэлийн</w:t>
      </w:r>
      <w:r>
        <w:rPr>
          <w:rFonts w:cs="Arial" w:ascii="Arial" w:hAnsi="Arial"/>
          <w:i/>
          <w:spacing w:val="-1"/>
        </w:rPr>
        <w:t xml:space="preserve"> </w:t>
      </w:r>
      <w:r>
        <w:rPr>
          <w:rFonts w:cs="Arial" w:ascii="Arial" w:hAnsi="Arial"/>
          <w:i/>
        </w:rPr>
        <w:t>журам”-</w:t>
      </w:r>
      <w:r>
        <w:rPr>
          <w:rFonts w:cs="Arial" w:ascii="Arial" w:hAnsi="Arial"/>
          <w:i/>
          <w:spacing w:val="-5"/>
        </w:rPr>
        <w:t>ын</w:t>
      </w:r>
    </w:p>
    <w:p>
      <w:pPr>
        <w:pStyle w:val="TextBody"/>
        <w:spacing w:before="10" w:after="0"/>
        <w:jc w:val="right"/>
        <w:rPr>
          <w:rFonts w:ascii="Arial" w:hAnsi="Arial" w:cs="Arial"/>
          <w:i/>
          <w:i/>
          <w:sz w:val="22"/>
          <w:szCs w:val="22"/>
        </w:rPr>
      </w:pPr>
      <w:r>
        <w:rPr>
          <w:rFonts w:cs="Arial" w:ascii="Arial" w:hAnsi="Arial"/>
          <w:i/>
          <w:sz w:val="22"/>
          <w:szCs w:val="22"/>
        </w:rPr>
      </w:r>
    </w:p>
    <w:p>
      <w:pPr>
        <w:pStyle w:val="Normal"/>
        <w:ind w:right="406" w:hanging="0"/>
        <w:jc w:val="right"/>
        <w:rPr>
          <w:rFonts w:ascii="Arial" w:hAnsi="Arial" w:cs="Arial"/>
          <w:i/>
          <w:i/>
          <w:spacing w:val="-10"/>
        </w:rPr>
      </w:pPr>
      <w:r>
        <w:rPr>
          <w:rFonts w:cs="Arial" w:ascii="Arial" w:hAnsi="Arial"/>
          <w:i/>
        </w:rPr>
        <w:t>Хавсралт</w:t>
      </w:r>
      <w:r>
        <w:rPr>
          <w:rFonts w:cs="Arial" w:ascii="Arial" w:hAnsi="Arial"/>
          <w:i/>
          <w:spacing w:val="-4"/>
        </w:rPr>
        <w:t xml:space="preserve"> </w:t>
      </w:r>
      <w:r>
        <w:rPr>
          <w:rFonts w:cs="Arial" w:ascii="Arial" w:hAnsi="Arial"/>
          <w:i/>
          <w:spacing w:val="-10"/>
        </w:rPr>
        <w:t>7</w:t>
      </w:r>
    </w:p>
    <w:p>
      <w:pPr>
        <w:pStyle w:val="Normal"/>
        <w:ind w:right="406" w:hanging="0"/>
        <w:jc w:val="right"/>
        <w:rPr>
          <w:rFonts w:ascii="Arial" w:hAnsi="Arial" w:cs="Arial"/>
          <w:i/>
          <w:i/>
          <w:spacing w:val="-10"/>
        </w:rPr>
      </w:pPr>
      <w:r>
        <w:rPr>
          <w:rFonts w:cs="Arial" w:ascii="Arial" w:hAnsi="Arial"/>
          <w:i/>
          <w:spacing w:val="-10"/>
        </w:rPr>
      </w:r>
    </w:p>
    <w:p>
      <w:pPr>
        <w:pStyle w:val="Normal"/>
        <w:ind w:right="406" w:hanging="0"/>
        <w:jc w:val="both"/>
        <w:rPr>
          <w:rFonts w:ascii="Arial" w:hAnsi="Arial" w:cs="Arial"/>
          <w:i/>
          <w:i/>
        </w:rPr>
      </w:pPr>
      <w:r>
        <w:rPr>
          <w:rFonts w:cs="Arial" w:ascii="Arial" w:hAnsi="Arial"/>
          <w:i/>
        </w:rPr>
      </w:r>
    </w:p>
    <w:p>
      <w:pPr>
        <w:pStyle w:val="TextBody"/>
        <w:spacing w:before="1" w:after="0"/>
        <w:jc w:val="both"/>
        <w:rPr>
          <w:rFonts w:ascii="Arial" w:hAnsi="Arial" w:cs="Arial"/>
          <w:i/>
          <w:i/>
          <w:sz w:val="22"/>
          <w:szCs w:val="22"/>
        </w:rPr>
      </w:pPr>
      <w:r>
        <w:rPr>
          <w:rFonts w:cs="Arial" w:ascii="Arial" w:hAnsi="Arial"/>
          <w:i/>
          <w:sz w:val="22"/>
          <w:szCs w:val="22"/>
        </w:rPr>
      </w:r>
    </w:p>
    <w:p>
      <w:pPr>
        <w:pStyle w:val="Normal"/>
        <w:tabs>
          <w:tab w:val="clear" w:pos="720"/>
          <w:tab w:val="left" w:pos="6603" w:leader="none"/>
          <w:tab w:val="left" w:pos="8809" w:leader="dot"/>
        </w:tabs>
        <w:ind w:left="244" w:hanging="0"/>
        <w:jc w:val="both"/>
        <w:rPr>
          <w:rFonts w:ascii="Arial" w:hAnsi="Arial" w:cs="Arial"/>
          <w:spacing w:val="-3"/>
        </w:rPr>
      </w:pPr>
      <w:r>
        <w:rPr>
          <w:rFonts w:cs="Arial" w:ascii="Arial" w:hAnsi="Arial"/>
          <w:b/>
        </w:rPr>
        <w:t>Батлав:</w:t>
      </w:r>
      <w:r>
        <w:rPr>
          <w:rFonts w:cs="Arial" w:ascii="Arial" w:hAnsi="Arial"/>
          <w:b/>
          <w:spacing w:val="-5"/>
        </w:rPr>
        <w:t xml:space="preserve"> </w:t>
      </w:r>
      <w:r>
        <w:rPr>
          <w:rFonts w:cs="Arial" w:ascii="Arial" w:hAnsi="Arial"/>
        </w:rPr>
        <w:t>“МХБ”</w:t>
      </w:r>
      <w:r>
        <w:rPr>
          <w:rFonts w:cs="Arial" w:ascii="Arial" w:hAnsi="Arial"/>
          <w:spacing w:val="-4"/>
        </w:rPr>
        <w:t xml:space="preserve"> </w:t>
      </w:r>
      <w:r>
        <w:rPr>
          <w:rFonts w:cs="Arial" w:ascii="Arial" w:hAnsi="Arial"/>
        </w:rPr>
        <w:t>ТӨХК-</w:t>
      </w:r>
      <w:r>
        <w:rPr>
          <w:rFonts w:cs="Arial" w:ascii="Arial" w:hAnsi="Arial"/>
          <w:spacing w:val="-5"/>
        </w:rPr>
        <w:t>ийн</w:t>
      </w:r>
      <w:r>
        <w:rPr>
          <w:rFonts w:cs="Arial" w:ascii="Arial" w:hAnsi="Arial"/>
          <w:lang w:val="mn-Cyrl-MN"/>
        </w:rPr>
        <w:t xml:space="preserve">                                               </w:t>
      </w:r>
      <w:r>
        <w:rPr>
          <w:rFonts w:cs="Arial" w:ascii="Arial" w:hAnsi="Arial"/>
          <w:b/>
        </w:rPr>
        <w:t>Батлав</w:t>
      </w:r>
      <w:r>
        <w:rPr>
          <w:rFonts w:cs="Arial" w:ascii="Arial" w:hAnsi="Arial"/>
          <w:b/>
          <w:lang w:val="mn-Cyrl-MN"/>
        </w:rPr>
        <w:t>:</w:t>
      </w:r>
      <w:r>
        <w:rPr>
          <w:rFonts w:cs="Arial" w:ascii="Arial" w:hAnsi="Arial"/>
          <w:spacing w:val="-4"/>
        </w:rPr>
        <w:t xml:space="preserve"> </w:t>
      </w:r>
      <w:r>
        <w:rPr>
          <w:rFonts w:cs="Arial" w:ascii="Arial" w:hAnsi="Arial"/>
          <w:spacing w:val="-10"/>
        </w:rPr>
        <w:t>“</w:t>
      </w:r>
      <w:r>
        <w:rPr>
          <w:rFonts w:cs="Arial" w:ascii="Arial" w:hAnsi="Arial"/>
          <w:lang w:val="mn-Cyrl-MN"/>
        </w:rPr>
        <w:t xml:space="preserve">                             </w:t>
      </w:r>
      <w:r>
        <w:rPr>
          <w:rFonts w:cs="Arial" w:ascii="Arial" w:hAnsi="Arial"/>
          <w:spacing w:val="-4"/>
        </w:rPr>
        <w:t>”</w:t>
      </w:r>
      <w:r>
        <w:rPr>
          <w:rFonts w:cs="Arial" w:ascii="Arial" w:hAnsi="Arial"/>
          <w:spacing w:val="-4"/>
          <w:lang w:val="mn-Cyrl-MN"/>
        </w:rPr>
        <w:t xml:space="preserve"> </w:t>
      </w:r>
      <w:r>
        <w:rPr>
          <w:rFonts w:cs="Arial" w:ascii="Arial" w:hAnsi="Arial"/>
          <w:spacing w:val="-4"/>
        </w:rPr>
        <w:t>ХК-</w:t>
      </w:r>
      <w:r>
        <w:rPr>
          <w:rFonts w:cs="Arial" w:ascii="Arial" w:hAnsi="Arial"/>
        </w:rPr>
        <w:t>ийн</w:t>
      </w:r>
      <w:r>
        <w:rPr>
          <w:rFonts w:cs="Arial" w:ascii="Arial" w:hAnsi="Arial"/>
          <w:spacing w:val="-3"/>
        </w:rPr>
        <w:t xml:space="preserve"> </w:t>
      </w:r>
    </w:p>
    <w:p>
      <w:pPr>
        <w:pStyle w:val="Normal"/>
        <w:tabs>
          <w:tab w:val="clear" w:pos="720"/>
          <w:tab w:val="left" w:pos="6603" w:leader="none"/>
          <w:tab w:val="left" w:pos="8809" w:leader="dot"/>
        </w:tabs>
        <w:ind w:left="244" w:hanging="0"/>
        <w:jc w:val="both"/>
        <w:rPr>
          <w:rFonts w:ascii="Arial" w:hAnsi="Arial" w:cs="Arial"/>
        </w:rPr>
      </w:pPr>
      <w:r>
        <w:rPr>
          <w:rFonts w:cs="Arial" w:ascii="Arial" w:hAnsi="Arial"/>
        </w:rPr>
        <w:t>Гүйцэтгэх</w:t>
      </w:r>
      <w:r>
        <w:rPr>
          <w:rFonts w:cs="Arial" w:ascii="Arial" w:hAnsi="Arial"/>
          <w:spacing w:val="-3"/>
        </w:rPr>
        <w:t xml:space="preserve"> </w:t>
      </w:r>
      <w:r>
        <w:rPr>
          <w:rFonts w:cs="Arial" w:ascii="Arial" w:hAnsi="Arial"/>
          <w:spacing w:val="-2"/>
        </w:rPr>
        <w:t>захирал</w:t>
      </w:r>
      <w:r>
        <w:rPr>
          <w:rFonts w:cs="Arial" w:ascii="Arial" w:hAnsi="Arial"/>
        </w:rPr>
        <w:tab/>
        <w:t>гүйцэтгэх</w:t>
      </w:r>
      <w:r>
        <w:rPr>
          <w:rFonts w:cs="Arial" w:ascii="Arial" w:hAnsi="Arial"/>
          <w:spacing w:val="-7"/>
        </w:rPr>
        <w:t xml:space="preserve"> </w:t>
      </w:r>
      <w:r>
        <w:rPr>
          <w:rFonts w:cs="Arial" w:ascii="Arial" w:hAnsi="Arial"/>
          <w:spacing w:val="-2"/>
        </w:rPr>
        <w:t>захирал</w:t>
      </w:r>
    </w:p>
    <w:p>
      <w:pPr>
        <w:pStyle w:val="TextBody"/>
        <w:jc w:val="both"/>
        <w:rPr>
          <w:rFonts w:ascii="Arial" w:hAnsi="Arial" w:cs="Arial"/>
          <w:sz w:val="22"/>
          <w:szCs w:val="22"/>
        </w:rPr>
      </w:pPr>
      <w:r>
        <w:rPr>
          <w:rFonts w:cs="Arial" w:ascii="Arial" w:hAnsi="Arial"/>
          <w:sz w:val="22"/>
          <w:szCs w:val="22"/>
        </w:rPr>
      </w:r>
    </w:p>
    <w:p>
      <w:pPr>
        <w:pStyle w:val="Normal"/>
        <w:tabs>
          <w:tab w:val="clear" w:pos="720"/>
          <w:tab w:val="left" w:pos="7203" w:leader="none"/>
        </w:tabs>
        <w:ind w:left="264" w:hanging="0"/>
        <w:jc w:val="both"/>
        <w:rPr>
          <w:rFonts w:ascii="Arial" w:hAnsi="Arial" w:cs="Arial"/>
        </w:rPr>
      </w:pPr>
      <w:r>
        <w:rPr>
          <w:rFonts w:cs="Arial" w:ascii="Arial" w:hAnsi="Arial"/>
          <w:spacing w:val="-2"/>
        </w:rPr>
        <w:t>……………………………</w:t>
      </w:r>
      <w:r>
        <w:rPr>
          <w:rFonts w:cs="Arial" w:ascii="Arial" w:hAnsi="Arial"/>
          <w:lang w:val="mn-Cyrl-MN"/>
        </w:rPr>
        <w:t xml:space="preserve">                                                                     </w:t>
      </w:r>
      <w:r>
        <w:rPr>
          <w:rFonts w:cs="Arial" w:ascii="Arial" w:hAnsi="Arial"/>
          <w:spacing w:val="-2"/>
        </w:rPr>
        <w:t>………………………</w:t>
      </w:r>
      <w:r>
        <w:rPr>
          <w:rFonts w:cs="Arial" w:ascii="Arial" w:hAnsi="Arial"/>
          <w:spacing w:val="-2"/>
        </w:rPr>
        <w:t>.</w:t>
      </w:r>
    </w:p>
    <w:p>
      <w:pPr>
        <w:pStyle w:val="TextBody"/>
        <w:spacing w:before="11" w:after="0"/>
        <w:jc w:val="both"/>
        <w:rPr>
          <w:rFonts w:ascii="Arial" w:hAnsi="Arial" w:cs="Arial"/>
          <w:sz w:val="22"/>
          <w:szCs w:val="22"/>
        </w:rPr>
      </w:pPr>
      <w:r>
        <w:rPr>
          <w:rFonts w:cs="Arial" w:ascii="Arial" w:hAnsi="Arial"/>
          <w:sz w:val="22"/>
          <w:szCs w:val="22"/>
        </w:rPr>
      </w:r>
    </w:p>
    <w:p>
      <w:pPr>
        <w:pStyle w:val="Normal"/>
        <w:tabs>
          <w:tab w:val="clear" w:pos="720"/>
          <w:tab w:val="left" w:pos="7363" w:leader="none"/>
        </w:tabs>
        <w:ind w:left="385" w:hanging="0"/>
        <w:jc w:val="both"/>
        <w:rPr>
          <w:rFonts w:ascii="Arial" w:hAnsi="Arial" w:cs="Arial"/>
        </w:rPr>
      </w:pPr>
      <w:r>
        <w:rPr>
          <w:rFonts w:cs="Arial" w:ascii="Arial" w:hAnsi="Arial"/>
          <w:lang w:val="mn-Cyrl-MN"/>
        </w:rPr>
        <w:t xml:space="preserve">   </w:t>
      </w:r>
      <w:r>
        <w:rPr>
          <w:rFonts w:cs="Arial" w:ascii="Arial" w:hAnsi="Arial"/>
        </w:rPr>
        <w:t>/</w:t>
      </w:r>
      <w:r>
        <w:rPr>
          <w:rFonts w:cs="Arial" w:ascii="Arial" w:hAnsi="Arial"/>
          <w:spacing w:val="-1"/>
        </w:rPr>
        <w:t xml:space="preserve"> </w:t>
      </w:r>
      <w:r>
        <w:rPr>
          <w:rFonts w:cs="Arial" w:ascii="Arial" w:hAnsi="Arial"/>
          <w:spacing w:val="-1"/>
          <w:lang w:val="mn-Cyrl-MN"/>
        </w:rPr>
        <w:t>Х.АЛТАЙ</w:t>
      </w:r>
      <w:r>
        <w:rPr>
          <w:rFonts w:cs="Arial" w:ascii="Arial" w:hAnsi="Arial"/>
          <w:spacing w:val="-2"/>
        </w:rPr>
        <w:t>/</w:t>
      </w:r>
      <w:r>
        <w:rPr>
          <w:rFonts w:cs="Arial" w:ascii="Arial" w:hAnsi="Arial"/>
          <w:lang w:val="mn-Cyrl-MN"/>
        </w:rPr>
        <w:t xml:space="preserve">                                                                                     </w:t>
      </w:r>
      <w:r>
        <w:rPr>
          <w:rFonts w:cs="Arial" w:ascii="Arial" w:hAnsi="Arial"/>
        </w:rPr>
        <w:t>/</w:t>
      </w:r>
      <w:r>
        <w:rPr>
          <w:rFonts w:cs="Arial" w:ascii="Arial" w:hAnsi="Arial"/>
          <w:spacing w:val="-1"/>
        </w:rPr>
        <w:t xml:space="preserve"> </w:t>
      </w:r>
      <w:r>
        <w:rPr>
          <w:rFonts w:cs="Arial" w:ascii="Arial" w:hAnsi="Arial"/>
          <w:spacing w:val="-2"/>
        </w:rPr>
        <w:t>............................../</w:t>
      </w:r>
    </w:p>
    <w:p>
      <w:pPr>
        <w:pStyle w:val="TextBody"/>
        <w:jc w:val="both"/>
        <w:rPr>
          <w:rFonts w:ascii="Arial" w:hAnsi="Arial" w:cs="Arial"/>
          <w:sz w:val="22"/>
          <w:szCs w:val="22"/>
        </w:rPr>
      </w:pPr>
      <w:r>
        <w:rPr>
          <w:rFonts w:cs="Arial" w:ascii="Arial" w:hAnsi="Arial"/>
          <w:sz w:val="22"/>
          <w:szCs w:val="22"/>
        </w:rPr>
      </w:r>
    </w:p>
    <w:p>
      <w:pPr>
        <w:pStyle w:val="TextBody"/>
        <w:jc w:val="both"/>
        <w:rPr>
          <w:rFonts w:ascii="Arial" w:hAnsi="Arial" w:cs="Arial"/>
          <w:sz w:val="22"/>
          <w:szCs w:val="22"/>
        </w:rPr>
      </w:pPr>
      <w:r>
        <w:rPr>
          <w:rFonts w:cs="Arial" w:ascii="Arial" w:hAnsi="Arial"/>
          <w:sz w:val="22"/>
          <w:szCs w:val="22"/>
        </w:rPr>
      </w:r>
    </w:p>
    <w:p>
      <w:pPr>
        <w:pStyle w:val="TextBody"/>
        <w:spacing w:before="4" w:after="0"/>
        <w:jc w:val="both"/>
        <w:rPr>
          <w:rFonts w:ascii="Arial" w:hAnsi="Arial" w:cs="Arial"/>
          <w:sz w:val="22"/>
          <w:szCs w:val="22"/>
        </w:rPr>
      </w:pPr>
      <w:r>
        <w:rPr>
          <w:rFonts w:cs="Arial" w:ascii="Arial" w:hAnsi="Arial"/>
          <w:sz w:val="22"/>
          <w:szCs w:val="22"/>
        </w:rPr>
      </w:r>
    </w:p>
    <w:p>
      <w:pPr>
        <w:pStyle w:val="TextBody"/>
        <w:ind w:left="1441" w:right="557" w:hanging="0"/>
        <w:jc w:val="center"/>
        <w:rPr>
          <w:rFonts w:ascii="Arial" w:hAnsi="Arial" w:cs="Arial"/>
          <w:spacing w:val="-4"/>
          <w:sz w:val="22"/>
          <w:szCs w:val="22"/>
        </w:rPr>
      </w:pPr>
      <w:r>
        <w:rPr>
          <w:rFonts w:cs="Arial" w:ascii="Arial" w:hAnsi="Arial"/>
          <w:sz w:val="22"/>
          <w:szCs w:val="22"/>
        </w:rPr>
        <w:t>БҮРТГЭЛИЙН</w:t>
      </w:r>
      <w:r>
        <w:rPr>
          <w:rFonts w:cs="Arial" w:ascii="Arial" w:hAnsi="Arial"/>
          <w:spacing w:val="-6"/>
          <w:sz w:val="22"/>
          <w:szCs w:val="22"/>
        </w:rPr>
        <w:t xml:space="preserve"> </w:t>
      </w:r>
      <w:r>
        <w:rPr>
          <w:rFonts w:cs="Arial" w:ascii="Arial" w:hAnsi="Arial"/>
          <w:spacing w:val="-4"/>
          <w:sz w:val="22"/>
          <w:szCs w:val="22"/>
        </w:rPr>
        <w:t>ГЭРЭЭ</w:t>
      </w:r>
    </w:p>
    <w:p>
      <w:pPr>
        <w:pStyle w:val="TextBody"/>
        <w:ind w:left="1441" w:right="557" w:hanging="0"/>
        <w:jc w:val="center"/>
        <w:rPr>
          <w:rFonts w:ascii="Arial" w:hAnsi="Arial" w:cs="Arial"/>
          <w:spacing w:val="-4"/>
          <w:sz w:val="22"/>
          <w:szCs w:val="22"/>
        </w:rPr>
      </w:pPr>
      <w:r>
        <w:rPr>
          <w:rFonts w:cs="Arial" w:ascii="Arial" w:hAnsi="Arial"/>
          <w:spacing w:val="-4"/>
          <w:sz w:val="22"/>
          <w:szCs w:val="22"/>
        </w:rPr>
      </w:r>
    </w:p>
    <w:p>
      <w:pPr>
        <w:pStyle w:val="TextBody"/>
        <w:ind w:left="1441" w:right="557" w:hanging="0"/>
        <w:jc w:val="center"/>
        <w:rPr>
          <w:rFonts w:ascii="Arial" w:hAnsi="Arial" w:cs="Arial"/>
          <w:sz w:val="22"/>
          <w:szCs w:val="22"/>
        </w:rPr>
      </w:pPr>
      <w:r>
        <w:rPr>
          <w:rFonts w:cs="Arial" w:ascii="Arial" w:hAnsi="Arial"/>
          <w:sz w:val="22"/>
          <w:szCs w:val="22"/>
        </w:rPr>
      </w:r>
    </w:p>
    <w:p>
      <w:pPr>
        <w:pStyle w:val="TextBody"/>
        <w:jc w:val="both"/>
        <w:rPr>
          <w:rFonts w:ascii="Arial" w:hAnsi="Arial" w:cs="Arial"/>
          <w:sz w:val="22"/>
          <w:szCs w:val="22"/>
        </w:rPr>
      </w:pPr>
      <w:r>
        <w:rPr>
          <w:rFonts w:cs="Arial" w:ascii="Arial" w:hAnsi="Arial"/>
          <w:sz w:val="22"/>
          <w:szCs w:val="22"/>
        </w:rPr>
      </w:r>
    </w:p>
    <w:p>
      <w:pPr>
        <w:pStyle w:val="TextBody"/>
        <w:tabs>
          <w:tab w:val="clear" w:pos="720"/>
          <w:tab w:val="left" w:pos="1883" w:leader="none"/>
          <w:tab w:val="left" w:pos="4843" w:leader="none"/>
          <w:tab w:val="left" w:pos="7357" w:leader="none"/>
        </w:tabs>
        <w:ind w:left="604" w:right="957" w:firstLine="80"/>
        <w:jc w:val="both"/>
        <w:rPr>
          <w:rFonts w:ascii="Arial" w:hAnsi="Arial" w:cs="Arial"/>
          <w:sz w:val="22"/>
          <w:szCs w:val="22"/>
        </w:rPr>
      </w:pPr>
      <w:r>
        <w:rPr>
          <w:rFonts w:cs="Arial" w:ascii="Arial" w:hAnsi="Arial"/>
          <w:sz w:val="22"/>
          <w:szCs w:val="22"/>
        </w:rPr>
        <w:t>20... оны ... дугаар</w:t>
        <w:tab/>
      </w:r>
      <w:r>
        <w:rPr>
          <w:rFonts w:cs="Arial" w:ascii="Arial" w:hAnsi="Arial"/>
          <w:spacing w:val="-2"/>
          <w:sz w:val="22"/>
          <w:szCs w:val="22"/>
        </w:rPr>
        <w:t>Дугаар</w:t>
      </w:r>
      <w:r>
        <w:rPr>
          <w:rFonts w:cs="Arial" w:ascii="Arial" w:hAnsi="Arial"/>
          <w:sz w:val="22"/>
          <w:szCs w:val="22"/>
          <w:lang w:val="mn-Cyrl-MN"/>
        </w:rPr>
        <w:t xml:space="preserve">                        </w:t>
      </w:r>
      <w:r>
        <w:rPr>
          <w:rFonts w:cs="Arial" w:ascii="Arial" w:hAnsi="Arial"/>
          <w:sz w:val="22"/>
          <w:szCs w:val="22"/>
        </w:rPr>
        <w:t>Улаанбаатар</w:t>
      </w:r>
      <w:r>
        <w:rPr>
          <w:rFonts w:cs="Arial" w:ascii="Arial" w:hAnsi="Arial"/>
          <w:spacing w:val="-15"/>
          <w:sz w:val="22"/>
          <w:szCs w:val="22"/>
        </w:rPr>
        <w:t xml:space="preserve"> </w:t>
      </w:r>
      <w:r>
        <w:rPr>
          <w:rFonts w:cs="Arial" w:ascii="Arial" w:hAnsi="Arial"/>
          <w:sz w:val="22"/>
          <w:szCs w:val="22"/>
        </w:rPr>
        <w:t xml:space="preserve">хот </w:t>
      </w:r>
    </w:p>
    <w:p>
      <w:pPr>
        <w:pStyle w:val="TextBody"/>
        <w:tabs>
          <w:tab w:val="clear" w:pos="720"/>
          <w:tab w:val="left" w:pos="1883" w:leader="none"/>
          <w:tab w:val="left" w:pos="4843" w:leader="none"/>
          <w:tab w:val="left" w:pos="7357" w:leader="none"/>
        </w:tabs>
        <w:ind w:left="604" w:right="957" w:firstLine="80"/>
        <w:jc w:val="both"/>
        <w:rPr>
          <w:rFonts w:ascii="Arial" w:hAnsi="Arial" w:cs="Arial"/>
          <w:sz w:val="22"/>
          <w:szCs w:val="22"/>
        </w:rPr>
      </w:pPr>
      <w:r>
        <w:rPr>
          <w:rFonts w:cs="Arial" w:ascii="Arial" w:hAnsi="Arial"/>
          <w:spacing w:val="-4"/>
          <w:sz w:val="22"/>
          <w:szCs w:val="22"/>
        </w:rPr>
        <w:t>сарын</w:t>
      </w:r>
      <w:r>
        <w:rPr>
          <w:rFonts w:cs="Arial" w:ascii="Arial" w:hAnsi="Arial"/>
          <w:sz w:val="22"/>
          <w:szCs w:val="22"/>
        </w:rPr>
        <w:tab/>
        <w:t>-ны өдөр</w:t>
      </w:r>
    </w:p>
    <w:p>
      <w:pPr>
        <w:pStyle w:val="TextBody"/>
        <w:jc w:val="both"/>
        <w:rPr>
          <w:rFonts w:ascii="Arial" w:hAnsi="Arial" w:cs="Arial"/>
          <w:sz w:val="22"/>
          <w:szCs w:val="22"/>
        </w:rPr>
      </w:pPr>
      <w:r>
        <w:rPr>
          <w:rFonts w:cs="Arial" w:ascii="Arial" w:hAnsi="Arial"/>
          <w:sz w:val="22"/>
          <w:szCs w:val="22"/>
        </w:rPr>
      </w:r>
    </w:p>
    <w:p>
      <w:pPr>
        <w:pStyle w:val="TextBody"/>
        <w:spacing w:before="2" w:after="0"/>
        <w:jc w:val="both"/>
        <w:rPr>
          <w:rFonts w:ascii="Arial" w:hAnsi="Arial" w:cs="Arial"/>
          <w:sz w:val="22"/>
          <w:szCs w:val="22"/>
        </w:rPr>
      </w:pPr>
      <w:r>
        <w:rPr>
          <w:rFonts w:cs="Arial" w:ascii="Arial" w:hAnsi="Arial"/>
          <w:sz w:val="22"/>
          <w:szCs w:val="22"/>
        </w:rPr>
      </w:r>
    </w:p>
    <w:p>
      <w:pPr>
        <w:pStyle w:val="TextBody"/>
        <w:tabs>
          <w:tab w:val="clear" w:pos="720"/>
          <w:tab w:val="left" w:pos="8984" w:leader="dot"/>
        </w:tabs>
        <w:ind w:left="244" w:right="926" w:firstLine="300"/>
        <w:jc w:val="both"/>
        <w:rPr>
          <w:rFonts w:ascii="Arial" w:hAnsi="Arial" w:cs="Arial"/>
          <w:sz w:val="22"/>
          <w:szCs w:val="22"/>
        </w:rPr>
      </w:pPr>
      <w:r>
        <w:rPr>
          <w:rFonts w:cs="Arial" w:ascii="Arial" w:hAnsi="Arial"/>
          <w:sz w:val="22"/>
          <w:szCs w:val="22"/>
        </w:rPr>
        <w:t>Энэхүү гэрээг нэг талаас "Монголын Хөрөнгийн Бирж" ТӨХК /цаашид Бирж гэх/,</w:t>
      </w:r>
      <w:r>
        <w:rPr>
          <w:rFonts w:cs="Arial" w:ascii="Arial" w:hAnsi="Arial"/>
          <w:sz w:val="22"/>
          <w:szCs w:val="22"/>
          <w:lang w:val="mn-Cyrl-MN"/>
        </w:rPr>
        <w:t xml:space="preserve"> т</w:t>
      </w:r>
      <w:r>
        <w:rPr>
          <w:rFonts w:cs="Arial" w:ascii="Arial" w:hAnsi="Arial"/>
          <w:sz w:val="22"/>
          <w:szCs w:val="22"/>
        </w:rPr>
        <w:t>үүнийг төлөөлж</w:t>
      </w:r>
      <w:r>
        <w:rPr>
          <w:rFonts w:cs="Arial" w:ascii="Arial" w:hAnsi="Arial"/>
          <w:sz w:val="22"/>
          <w:szCs w:val="22"/>
          <w:lang w:val="mn-Cyrl-MN"/>
        </w:rPr>
        <w:t xml:space="preserve"> А.Мөнхбаясгалан</w:t>
      </w:r>
      <w:r>
        <w:rPr>
          <w:rFonts w:cs="Arial" w:ascii="Arial" w:hAnsi="Arial"/>
          <w:sz w:val="22"/>
          <w:szCs w:val="22"/>
        </w:rPr>
        <w:t>, нөгөө талаас “</w:t>
        <w:tab/>
      </w:r>
      <w:r>
        <w:rPr>
          <w:rFonts w:cs="Arial" w:ascii="Arial" w:hAnsi="Arial"/>
          <w:sz w:val="22"/>
          <w:szCs w:val="22"/>
          <w:lang w:val="mn-Cyrl-MN"/>
        </w:rPr>
        <w:t>....</w:t>
      </w:r>
      <w:r>
        <w:rPr>
          <w:rFonts w:cs="Arial" w:ascii="Arial" w:hAnsi="Arial"/>
          <w:spacing w:val="-10"/>
          <w:sz w:val="22"/>
          <w:szCs w:val="22"/>
        </w:rPr>
        <w:t>”</w:t>
      </w:r>
    </w:p>
    <w:p>
      <w:pPr>
        <w:pStyle w:val="TextBody"/>
        <w:spacing w:lineRule="exact" w:line="273"/>
        <w:ind w:left="244" w:hanging="0"/>
        <w:jc w:val="both"/>
        <w:rPr>
          <w:rFonts w:ascii="Arial" w:hAnsi="Arial" w:cs="Arial"/>
          <w:sz w:val="22"/>
          <w:szCs w:val="22"/>
        </w:rPr>
      </w:pPr>
      <w:r>
        <w:rPr>
          <w:rFonts w:cs="Arial" w:ascii="Arial" w:hAnsi="Arial"/>
          <w:sz w:val="22"/>
          <w:szCs w:val="22"/>
        </w:rPr>
        <w:t>ХК</w:t>
      </w:r>
      <w:r>
        <w:rPr>
          <w:rFonts w:cs="Arial" w:ascii="Arial" w:hAnsi="Arial"/>
          <w:spacing w:val="-4"/>
          <w:sz w:val="22"/>
          <w:szCs w:val="22"/>
        </w:rPr>
        <w:t xml:space="preserve"> </w:t>
      </w:r>
      <w:r>
        <w:rPr>
          <w:rFonts w:cs="Arial" w:ascii="Arial" w:hAnsi="Arial"/>
          <w:sz w:val="22"/>
          <w:szCs w:val="22"/>
        </w:rPr>
        <w:t>/цаашид</w:t>
      </w:r>
      <w:r>
        <w:rPr>
          <w:rFonts w:cs="Arial" w:ascii="Arial" w:hAnsi="Arial"/>
          <w:spacing w:val="57"/>
          <w:sz w:val="22"/>
          <w:szCs w:val="22"/>
        </w:rPr>
        <w:t xml:space="preserve"> </w:t>
      </w:r>
      <w:r>
        <w:rPr>
          <w:rFonts w:cs="Arial" w:ascii="Arial" w:hAnsi="Arial"/>
          <w:sz w:val="22"/>
          <w:szCs w:val="22"/>
        </w:rPr>
        <w:t>Үнэт</w:t>
      </w:r>
      <w:r>
        <w:rPr>
          <w:rFonts w:cs="Arial" w:ascii="Arial" w:hAnsi="Arial"/>
          <w:spacing w:val="55"/>
          <w:sz w:val="22"/>
          <w:szCs w:val="22"/>
        </w:rPr>
        <w:t xml:space="preserve"> </w:t>
      </w:r>
      <w:r>
        <w:rPr>
          <w:rFonts w:cs="Arial" w:ascii="Arial" w:hAnsi="Arial"/>
          <w:sz w:val="22"/>
          <w:szCs w:val="22"/>
        </w:rPr>
        <w:t>цаас</w:t>
      </w:r>
      <w:r>
        <w:rPr>
          <w:rFonts w:cs="Arial" w:ascii="Arial" w:hAnsi="Arial"/>
          <w:spacing w:val="57"/>
          <w:sz w:val="22"/>
          <w:szCs w:val="22"/>
        </w:rPr>
        <w:t xml:space="preserve"> </w:t>
      </w:r>
      <w:r>
        <w:rPr>
          <w:rFonts w:cs="Arial" w:ascii="Arial" w:hAnsi="Arial"/>
          <w:sz w:val="22"/>
          <w:szCs w:val="22"/>
        </w:rPr>
        <w:t>гаргагч,</w:t>
      </w:r>
      <w:r>
        <w:rPr>
          <w:rFonts w:cs="Arial" w:ascii="Arial" w:hAnsi="Arial"/>
          <w:spacing w:val="59"/>
          <w:sz w:val="22"/>
          <w:szCs w:val="22"/>
        </w:rPr>
        <w:t xml:space="preserve"> </w:t>
      </w:r>
      <w:r>
        <w:rPr>
          <w:rFonts w:cs="Arial" w:ascii="Arial" w:hAnsi="Arial"/>
          <w:sz w:val="22"/>
          <w:szCs w:val="22"/>
        </w:rPr>
        <w:t>хамтад</w:t>
      </w:r>
      <w:r>
        <w:rPr>
          <w:rFonts w:cs="Arial" w:ascii="Arial" w:hAnsi="Arial"/>
          <w:spacing w:val="57"/>
          <w:sz w:val="22"/>
          <w:szCs w:val="22"/>
        </w:rPr>
        <w:t xml:space="preserve"> </w:t>
      </w:r>
      <w:r>
        <w:rPr>
          <w:rFonts w:cs="Arial" w:ascii="Arial" w:hAnsi="Arial"/>
          <w:sz w:val="22"/>
          <w:szCs w:val="22"/>
        </w:rPr>
        <w:t>нь</w:t>
      </w:r>
      <w:r>
        <w:rPr>
          <w:rFonts w:cs="Arial" w:ascii="Arial" w:hAnsi="Arial"/>
          <w:spacing w:val="-2"/>
          <w:sz w:val="22"/>
          <w:szCs w:val="22"/>
        </w:rPr>
        <w:t xml:space="preserve"> </w:t>
      </w:r>
      <w:r>
        <w:rPr>
          <w:rFonts w:cs="Arial" w:ascii="Arial" w:hAnsi="Arial"/>
          <w:sz w:val="22"/>
          <w:szCs w:val="22"/>
        </w:rPr>
        <w:t>Талууд</w:t>
      </w:r>
      <w:r>
        <w:rPr>
          <w:rFonts w:cs="Arial" w:ascii="Arial" w:hAnsi="Arial"/>
          <w:spacing w:val="55"/>
          <w:sz w:val="22"/>
          <w:szCs w:val="22"/>
        </w:rPr>
        <w:t xml:space="preserve"> </w:t>
      </w:r>
      <w:r>
        <w:rPr>
          <w:rFonts w:cs="Arial" w:ascii="Arial" w:hAnsi="Arial"/>
          <w:sz w:val="22"/>
          <w:szCs w:val="22"/>
        </w:rPr>
        <w:t>гэх/-ийг</w:t>
      </w:r>
      <w:r>
        <w:rPr>
          <w:rFonts w:cs="Arial" w:ascii="Arial" w:hAnsi="Arial"/>
          <w:spacing w:val="-1"/>
          <w:sz w:val="22"/>
          <w:szCs w:val="22"/>
        </w:rPr>
        <w:t xml:space="preserve"> </w:t>
      </w:r>
      <w:r>
        <w:rPr>
          <w:rFonts w:cs="Arial" w:ascii="Arial" w:hAnsi="Arial"/>
          <w:sz w:val="22"/>
          <w:szCs w:val="22"/>
        </w:rPr>
        <w:t>төлөөлж</w:t>
      </w:r>
      <w:r>
        <w:rPr>
          <w:rFonts w:cs="Arial" w:ascii="Arial" w:hAnsi="Arial"/>
          <w:spacing w:val="-2"/>
          <w:sz w:val="22"/>
          <w:szCs w:val="22"/>
        </w:rPr>
        <w:t xml:space="preserve"> ................................</w:t>
      </w:r>
    </w:p>
    <w:p>
      <w:pPr>
        <w:pStyle w:val="TextBody"/>
        <w:spacing w:lineRule="exact" w:line="275"/>
        <w:ind w:left="244" w:hanging="0"/>
        <w:jc w:val="both"/>
        <w:rPr>
          <w:rFonts w:ascii="Arial" w:hAnsi="Arial" w:cs="Arial"/>
          <w:sz w:val="22"/>
          <w:szCs w:val="22"/>
        </w:rPr>
      </w:pPr>
      <w:r>
        <w:rPr>
          <w:rFonts w:cs="Arial" w:ascii="Arial" w:hAnsi="Arial"/>
          <w:sz w:val="22"/>
          <w:szCs w:val="22"/>
        </w:rPr>
        <w:t>нар</w:t>
      </w:r>
      <w:r>
        <w:rPr>
          <w:rFonts w:cs="Arial" w:ascii="Arial" w:hAnsi="Arial"/>
          <w:spacing w:val="-4"/>
          <w:sz w:val="22"/>
          <w:szCs w:val="22"/>
        </w:rPr>
        <w:t xml:space="preserve"> </w:t>
      </w:r>
      <w:r>
        <w:rPr>
          <w:rFonts w:cs="Arial" w:ascii="Arial" w:hAnsi="Arial"/>
          <w:sz w:val="22"/>
          <w:szCs w:val="22"/>
        </w:rPr>
        <w:t>дараах</w:t>
      </w:r>
      <w:r>
        <w:rPr>
          <w:rFonts w:cs="Arial" w:ascii="Arial" w:hAnsi="Arial"/>
          <w:spacing w:val="-2"/>
          <w:sz w:val="22"/>
          <w:szCs w:val="22"/>
        </w:rPr>
        <w:t xml:space="preserve"> </w:t>
      </w:r>
      <w:r>
        <w:rPr>
          <w:rFonts w:cs="Arial" w:ascii="Arial" w:hAnsi="Arial"/>
          <w:sz w:val="22"/>
          <w:szCs w:val="22"/>
        </w:rPr>
        <w:t>нөхцөлийг</w:t>
      </w:r>
      <w:r>
        <w:rPr>
          <w:rFonts w:cs="Arial" w:ascii="Arial" w:hAnsi="Arial"/>
          <w:spacing w:val="-3"/>
          <w:sz w:val="22"/>
          <w:szCs w:val="22"/>
        </w:rPr>
        <w:t xml:space="preserve"> </w:t>
      </w:r>
      <w:r>
        <w:rPr>
          <w:rFonts w:cs="Arial" w:ascii="Arial" w:hAnsi="Arial"/>
          <w:sz w:val="22"/>
          <w:szCs w:val="22"/>
        </w:rPr>
        <w:t>харилцан</w:t>
      </w:r>
      <w:r>
        <w:rPr>
          <w:rFonts w:cs="Arial" w:ascii="Arial" w:hAnsi="Arial"/>
          <w:spacing w:val="-2"/>
          <w:sz w:val="22"/>
          <w:szCs w:val="22"/>
        </w:rPr>
        <w:t xml:space="preserve"> </w:t>
      </w:r>
      <w:r>
        <w:rPr>
          <w:rFonts w:cs="Arial" w:ascii="Arial" w:hAnsi="Arial"/>
          <w:sz w:val="22"/>
          <w:szCs w:val="22"/>
        </w:rPr>
        <w:t>тохиролцож</w:t>
      </w:r>
      <w:r>
        <w:rPr>
          <w:rFonts w:cs="Arial" w:ascii="Arial" w:hAnsi="Arial"/>
          <w:spacing w:val="-2"/>
          <w:sz w:val="22"/>
          <w:szCs w:val="22"/>
        </w:rPr>
        <w:t xml:space="preserve"> байгуулав.</w:t>
      </w:r>
    </w:p>
    <w:p>
      <w:pPr>
        <w:pStyle w:val="TextBody"/>
        <w:jc w:val="both"/>
        <w:rPr>
          <w:rFonts w:ascii="Arial" w:hAnsi="Arial" w:cs="Arial"/>
          <w:sz w:val="22"/>
          <w:szCs w:val="22"/>
        </w:rPr>
      </w:pPr>
      <w:r>
        <w:rPr>
          <w:rFonts w:cs="Arial" w:ascii="Arial" w:hAnsi="Arial"/>
          <w:sz w:val="22"/>
          <w:szCs w:val="22"/>
        </w:rPr>
      </w:r>
    </w:p>
    <w:p>
      <w:pPr>
        <w:pStyle w:val="TextBody"/>
        <w:ind w:left="3864" w:hanging="0"/>
        <w:jc w:val="both"/>
        <w:rPr>
          <w:rFonts w:ascii="Arial" w:hAnsi="Arial" w:cs="Arial"/>
          <w:sz w:val="22"/>
          <w:szCs w:val="22"/>
        </w:rPr>
      </w:pPr>
      <w:r>
        <w:rPr>
          <w:rFonts w:cs="Arial" w:ascii="Arial" w:hAnsi="Arial"/>
          <w:sz w:val="22"/>
          <w:szCs w:val="22"/>
        </w:rPr>
        <w:t>Нэг.</w:t>
      </w:r>
      <w:r>
        <w:rPr>
          <w:rFonts w:cs="Arial" w:ascii="Arial" w:hAnsi="Arial"/>
          <w:spacing w:val="-4"/>
          <w:sz w:val="22"/>
          <w:szCs w:val="22"/>
        </w:rPr>
        <w:t xml:space="preserve"> </w:t>
      </w:r>
      <w:r>
        <w:rPr>
          <w:rFonts w:cs="Arial" w:ascii="Arial" w:hAnsi="Arial"/>
          <w:sz w:val="22"/>
          <w:szCs w:val="22"/>
        </w:rPr>
        <w:t>НИЙТЛЭГ</w:t>
      </w:r>
      <w:r>
        <w:rPr>
          <w:rFonts w:cs="Arial" w:ascii="Arial" w:hAnsi="Arial"/>
          <w:spacing w:val="-1"/>
          <w:sz w:val="22"/>
          <w:szCs w:val="22"/>
        </w:rPr>
        <w:t xml:space="preserve"> </w:t>
      </w:r>
      <w:r>
        <w:rPr>
          <w:rFonts w:cs="Arial" w:ascii="Arial" w:hAnsi="Arial"/>
          <w:spacing w:val="-2"/>
          <w:sz w:val="22"/>
          <w:szCs w:val="22"/>
        </w:rPr>
        <w:t>ҮНДЭСЛЭЛ</w:t>
      </w:r>
    </w:p>
    <w:p>
      <w:pPr>
        <w:pStyle w:val="TextBody"/>
        <w:spacing w:before="6" w:after="0"/>
        <w:jc w:val="both"/>
        <w:rPr>
          <w:rFonts w:ascii="Arial" w:hAnsi="Arial" w:cs="Arial"/>
          <w:sz w:val="22"/>
          <w:szCs w:val="22"/>
        </w:rPr>
      </w:pPr>
      <w:r>
        <w:rPr>
          <w:rFonts w:cs="Arial" w:ascii="Arial" w:hAnsi="Arial"/>
          <w:sz w:val="22"/>
          <w:szCs w:val="22"/>
        </w:rPr>
      </w:r>
    </w:p>
    <w:p>
      <w:pPr>
        <w:pStyle w:val="ListParagraph"/>
        <w:numPr>
          <w:ilvl w:val="1"/>
          <w:numId w:val="7"/>
        </w:numPr>
        <w:tabs>
          <w:tab w:val="clear" w:pos="720"/>
          <w:tab w:val="left" w:pos="1264" w:leader="none"/>
        </w:tabs>
        <w:spacing w:lineRule="auto" w:line="218" w:before="1" w:after="0"/>
        <w:ind w:left="1263" w:right="416" w:hanging="720"/>
        <w:rPr>
          <w:rFonts w:ascii="Arial" w:hAnsi="Arial" w:cs="Arial"/>
        </w:rPr>
      </w:pPr>
      <w:r>
        <w:rPr>
          <w:rFonts w:cs="Arial" w:ascii="Arial" w:hAnsi="Arial"/>
        </w:rPr>
        <w:t>Энэхүү гэрээгээр Бирж нь Үнэт цаас гаргагч, түүний гаргасан үнэт цаасыг бүртгэх, үнэт цаасны арилжааг зохион байгуулах ажиллагааг зохих дүрэм, журмын дагуу хийж гүйцэтгэх, Үнэт цаас гаргагч нь холбогдох журмын дагуу Биржид бүртгэлтэй байх хугацаандаа зохих үүргийг хүлээх, үйлчилгээний төлбөр төлөхтэй холбогдон үүсэх харилцаанд талуудын эдлэх эрх, хүлээх үүрэг, хариуцлагыг тодорхойлно.</w:t>
      </w:r>
    </w:p>
    <w:p>
      <w:pPr>
        <w:pStyle w:val="ListParagraph"/>
        <w:numPr>
          <w:ilvl w:val="1"/>
          <w:numId w:val="7"/>
        </w:numPr>
        <w:tabs>
          <w:tab w:val="clear" w:pos="720"/>
          <w:tab w:val="left" w:pos="1264" w:leader="none"/>
          <w:tab w:val="left" w:pos="2693" w:leader="none"/>
          <w:tab w:val="left" w:pos="3752" w:leader="none"/>
          <w:tab w:val="left" w:pos="3811" w:leader="none"/>
          <w:tab w:val="left" w:pos="5815" w:leader="none"/>
          <w:tab w:val="left" w:pos="6017" w:leader="none"/>
          <w:tab w:val="left" w:pos="7149" w:leader="none"/>
          <w:tab w:val="left" w:pos="8477" w:leader="none"/>
          <w:tab w:val="left" w:pos="8562" w:leader="none"/>
          <w:tab w:val="left" w:pos="8794" w:leader="none"/>
        </w:tabs>
        <w:spacing w:lineRule="auto" w:line="218" w:before="2" w:after="0"/>
        <w:ind w:left="1263" w:right="408" w:hanging="720"/>
        <w:rPr>
          <w:rFonts w:ascii="Arial" w:hAnsi="Arial" w:cs="Arial"/>
        </w:rPr>
      </w:pPr>
      <w:r>
        <w:rPr>
          <w:rFonts w:cs="Arial" w:ascii="Arial" w:hAnsi="Arial"/>
          <w:spacing w:val="-4"/>
        </w:rPr>
        <w:t>Бирж</w:t>
      </w:r>
      <w:r>
        <w:rPr>
          <w:rFonts w:cs="Arial" w:ascii="Arial" w:hAnsi="Arial"/>
        </w:rPr>
        <w:tab/>
      </w:r>
      <w:r>
        <w:rPr>
          <w:rFonts w:cs="Arial" w:ascii="Arial" w:hAnsi="Arial"/>
          <w:spacing w:val="-6"/>
        </w:rPr>
        <w:t>нь</w:t>
      </w:r>
      <w:r>
        <w:rPr>
          <w:rFonts w:cs="Arial" w:ascii="Arial" w:hAnsi="Arial"/>
        </w:rPr>
        <w:tab/>
        <w:tab/>
      </w:r>
      <w:r>
        <w:rPr>
          <w:rFonts w:cs="Arial" w:ascii="Arial" w:hAnsi="Arial"/>
          <w:spacing w:val="-2"/>
        </w:rPr>
        <w:t>бүртгэлтэй</w:t>
      </w:r>
      <w:r>
        <w:rPr>
          <w:rFonts w:cs="Arial" w:ascii="Arial" w:hAnsi="Arial"/>
        </w:rPr>
        <w:tab/>
      </w:r>
      <w:r>
        <w:rPr>
          <w:rFonts w:cs="Arial" w:ascii="Arial" w:hAnsi="Arial"/>
          <w:spacing w:val="-4"/>
        </w:rPr>
        <w:t>үнэт</w:t>
      </w:r>
      <w:r>
        <w:rPr>
          <w:rFonts w:cs="Arial" w:ascii="Arial" w:hAnsi="Arial"/>
        </w:rPr>
        <w:tab/>
      </w:r>
      <w:r>
        <w:rPr>
          <w:rFonts w:cs="Arial" w:ascii="Arial" w:hAnsi="Arial"/>
          <w:spacing w:val="-4"/>
        </w:rPr>
        <w:t>цаас</w:t>
      </w:r>
      <w:r>
        <w:rPr>
          <w:rFonts w:cs="Arial" w:ascii="Arial" w:hAnsi="Arial"/>
        </w:rPr>
        <w:tab/>
      </w:r>
      <w:r>
        <w:rPr>
          <w:rFonts w:cs="Arial" w:ascii="Arial" w:hAnsi="Arial"/>
          <w:spacing w:val="-2"/>
        </w:rPr>
        <w:t xml:space="preserve">гаргагчийн </w:t>
      </w:r>
      <w:r>
        <w:rPr>
          <w:rFonts w:cs="Arial" w:ascii="Arial" w:hAnsi="Arial"/>
        </w:rPr>
        <w:t xml:space="preserve">гаргасан............... /............................................................................../ төгрөгийн </w:t>
      </w:r>
      <w:r>
        <w:rPr>
          <w:rFonts w:cs="Arial" w:ascii="Arial" w:hAnsi="Arial"/>
          <w:spacing w:val="-2"/>
        </w:rPr>
        <w:t>нэрлэсэн</w:t>
      </w:r>
      <w:r>
        <w:rPr>
          <w:rFonts w:cs="Arial" w:ascii="Arial" w:hAnsi="Arial"/>
        </w:rPr>
        <w:tab/>
        <w:tab/>
      </w:r>
      <w:r>
        <w:rPr>
          <w:rFonts w:cs="Arial" w:ascii="Arial" w:hAnsi="Arial"/>
          <w:spacing w:val="-2"/>
        </w:rPr>
        <w:t>үнэтэй</w:t>
      </w:r>
      <w:r>
        <w:rPr>
          <w:rFonts w:cs="Arial" w:ascii="Arial" w:hAnsi="Arial"/>
        </w:rPr>
        <w:tab/>
        <w:tab/>
      </w:r>
      <w:r>
        <w:rPr>
          <w:rFonts w:cs="Arial" w:ascii="Arial" w:hAnsi="Arial"/>
          <w:spacing w:val="-2"/>
        </w:rPr>
        <w:t>....................</w:t>
      </w:r>
      <w:r>
        <w:rPr>
          <w:rFonts w:cs="Arial" w:ascii="Arial" w:hAnsi="Arial"/>
        </w:rPr>
        <w:tab/>
        <w:tab/>
        <w:tab/>
      </w:r>
      <w:r>
        <w:rPr>
          <w:rFonts w:cs="Arial" w:ascii="Arial" w:hAnsi="Arial"/>
          <w:spacing w:val="-2"/>
        </w:rPr>
        <w:t xml:space="preserve">ширхэг, </w:t>
      </w:r>
      <w:r>
        <w:rPr>
          <w:rFonts w:cs="Arial" w:ascii="Arial" w:hAnsi="Arial"/>
        </w:rPr>
        <w:t>нийт.............................. /.............................................................../</w:t>
        <w:tab/>
        <w:tab/>
      </w:r>
      <w:r>
        <w:rPr>
          <w:rFonts w:cs="Arial" w:ascii="Arial" w:hAnsi="Arial"/>
          <w:spacing w:val="-2"/>
        </w:rPr>
        <w:t xml:space="preserve">төгрөгийн </w:t>
      </w:r>
      <w:r>
        <w:rPr>
          <w:rFonts w:cs="Arial" w:ascii="Arial" w:hAnsi="Arial"/>
        </w:rPr>
        <w:t>хувьцааг үнэт цаасны бүртгэлд бүртгэнэ.</w:t>
      </w:r>
    </w:p>
    <w:p>
      <w:pPr>
        <w:pStyle w:val="TextBody"/>
        <w:jc w:val="both"/>
        <w:rPr>
          <w:rFonts w:ascii="Arial" w:hAnsi="Arial" w:cs="Arial"/>
          <w:sz w:val="22"/>
          <w:szCs w:val="22"/>
        </w:rPr>
      </w:pPr>
      <w:r>
        <w:rPr>
          <w:rFonts w:cs="Arial" w:ascii="Arial" w:hAnsi="Arial"/>
          <w:sz w:val="22"/>
          <w:szCs w:val="22"/>
        </w:rPr>
      </w:r>
    </w:p>
    <w:p>
      <w:pPr>
        <w:pStyle w:val="ListParagraph"/>
        <w:numPr>
          <w:ilvl w:val="1"/>
          <w:numId w:val="7"/>
        </w:numPr>
        <w:tabs>
          <w:tab w:val="clear" w:pos="720"/>
          <w:tab w:val="left" w:pos="1264" w:leader="none"/>
        </w:tabs>
        <w:spacing w:lineRule="auto" w:line="228"/>
        <w:ind w:left="1263" w:right="415" w:hanging="720"/>
        <w:rPr>
          <w:rFonts w:ascii="Arial" w:hAnsi="Arial" w:cs="Arial"/>
        </w:rPr>
      </w:pPr>
      <w:r>
        <w:rPr>
          <w:rFonts w:cs="Arial" w:ascii="Arial" w:hAnsi="Arial"/>
        </w:rPr>
        <w:t>Талуудын хооронд үүсэх энэхүү гэрээгээр зохицуулаагүй харилцааг Үнэт</w:t>
      </w:r>
      <w:r>
        <w:rPr>
          <w:rFonts w:cs="Arial" w:ascii="Arial" w:hAnsi="Arial"/>
          <w:spacing w:val="40"/>
        </w:rPr>
        <w:t xml:space="preserve"> </w:t>
      </w:r>
      <w:r>
        <w:rPr>
          <w:rFonts w:cs="Arial" w:ascii="Arial" w:hAnsi="Arial"/>
        </w:rPr>
        <w:t>цаасны зах зээлийн тухай хууль, Компанийн тухай хууль, холбогдох бусад хууль, тогтоомж, Санхүүгийн Зохицуулах Хороо /цаашид Хороо гэх/, Биржээс баталсан журам, заавраар зохицуулна.</w:t>
      </w:r>
    </w:p>
    <w:p>
      <w:pPr>
        <w:pStyle w:val="TextBody"/>
        <w:spacing w:before="2" w:after="0"/>
        <w:jc w:val="both"/>
        <w:rPr>
          <w:rFonts w:ascii="Arial" w:hAnsi="Arial" w:cs="Arial"/>
          <w:sz w:val="22"/>
          <w:szCs w:val="22"/>
        </w:rPr>
      </w:pPr>
      <w:r>
        <w:rPr>
          <w:rFonts w:cs="Arial" w:ascii="Arial" w:hAnsi="Arial"/>
          <w:sz w:val="22"/>
          <w:szCs w:val="22"/>
        </w:rPr>
      </w:r>
    </w:p>
    <w:p>
      <w:pPr>
        <w:pStyle w:val="ListParagraph"/>
        <w:numPr>
          <w:ilvl w:val="1"/>
          <w:numId w:val="7"/>
        </w:numPr>
        <w:tabs>
          <w:tab w:val="clear" w:pos="720"/>
          <w:tab w:val="left" w:pos="1264" w:leader="none"/>
        </w:tabs>
        <w:spacing w:lineRule="auto" w:line="218"/>
        <w:ind w:left="1263" w:right="423" w:hanging="720"/>
        <w:rPr>
          <w:rFonts w:ascii="Arial" w:hAnsi="Arial" w:cs="Arial"/>
        </w:rPr>
      </w:pPr>
      <w:r>
        <w:rPr>
          <w:rFonts w:cs="Arial" w:ascii="Arial" w:hAnsi="Arial"/>
        </w:rPr>
        <w:t>Гэрээ нь талууд харилцан гарын үсэг зурсан өдрөөс эхлэн хүчин төгөлдөр болж, үнэт цаас гаргагч нь Биржийн бүртгэлээс хасагдсанаар дуусгавар болно.</w:t>
      </w:r>
    </w:p>
    <w:p>
      <w:pPr>
        <w:pStyle w:val="TextBody"/>
        <w:spacing w:before="2" w:after="0"/>
        <w:jc w:val="both"/>
        <w:rPr>
          <w:rFonts w:ascii="Arial" w:hAnsi="Arial" w:cs="Arial"/>
          <w:sz w:val="22"/>
          <w:szCs w:val="22"/>
        </w:rPr>
      </w:pPr>
      <w:r>
        <w:rPr>
          <w:rFonts w:cs="Arial" w:ascii="Arial" w:hAnsi="Arial"/>
          <w:sz w:val="22"/>
          <w:szCs w:val="22"/>
        </w:rPr>
      </w:r>
    </w:p>
    <w:p>
      <w:pPr>
        <w:pStyle w:val="TextBody"/>
        <w:ind w:left="3944" w:hanging="0"/>
        <w:jc w:val="both"/>
        <w:rPr>
          <w:rFonts w:ascii="Arial" w:hAnsi="Arial" w:cs="Arial"/>
          <w:sz w:val="22"/>
          <w:szCs w:val="22"/>
        </w:rPr>
      </w:pPr>
      <w:r>
        <w:rPr>
          <w:rFonts w:cs="Arial" w:ascii="Arial" w:hAnsi="Arial"/>
          <w:sz w:val="22"/>
          <w:szCs w:val="22"/>
        </w:rPr>
        <w:t>Хоёр.</w:t>
      </w:r>
      <w:r>
        <w:rPr>
          <w:rFonts w:cs="Arial" w:ascii="Arial" w:hAnsi="Arial"/>
          <w:spacing w:val="-5"/>
          <w:sz w:val="22"/>
          <w:szCs w:val="22"/>
        </w:rPr>
        <w:t xml:space="preserve"> </w:t>
      </w:r>
      <w:r>
        <w:rPr>
          <w:rFonts w:cs="Arial" w:ascii="Arial" w:hAnsi="Arial"/>
          <w:sz w:val="22"/>
          <w:szCs w:val="22"/>
        </w:rPr>
        <w:t>ҮЙЛЧИЛГЭЭНИЙ</w:t>
      </w:r>
      <w:r>
        <w:rPr>
          <w:rFonts w:cs="Arial" w:ascii="Arial" w:hAnsi="Arial"/>
          <w:spacing w:val="-5"/>
          <w:sz w:val="22"/>
          <w:szCs w:val="22"/>
        </w:rPr>
        <w:t xml:space="preserve"> </w:t>
      </w:r>
      <w:r>
        <w:rPr>
          <w:rFonts w:cs="Arial" w:ascii="Arial" w:hAnsi="Arial"/>
          <w:spacing w:val="-4"/>
          <w:sz w:val="22"/>
          <w:szCs w:val="22"/>
        </w:rPr>
        <w:t>ХӨЛС</w:t>
      </w:r>
    </w:p>
    <w:p>
      <w:pPr>
        <w:pStyle w:val="TextBody"/>
        <w:spacing w:before="10" w:after="0"/>
        <w:jc w:val="both"/>
        <w:rPr>
          <w:rFonts w:ascii="Arial" w:hAnsi="Arial" w:cs="Arial"/>
          <w:sz w:val="22"/>
          <w:szCs w:val="22"/>
        </w:rPr>
      </w:pPr>
      <w:r>
        <w:rPr>
          <w:rFonts w:cs="Arial" w:ascii="Arial" w:hAnsi="Arial"/>
          <w:sz w:val="22"/>
          <w:szCs w:val="22"/>
        </w:rPr>
      </w:r>
    </w:p>
    <w:p>
      <w:pPr>
        <w:pStyle w:val="ListParagraph"/>
        <w:numPr>
          <w:ilvl w:val="1"/>
          <w:numId w:val="6"/>
        </w:numPr>
        <w:tabs>
          <w:tab w:val="clear" w:pos="720"/>
          <w:tab w:val="left" w:pos="944" w:leader="none"/>
        </w:tabs>
        <w:spacing w:lineRule="exact" w:line="273"/>
        <w:rPr>
          <w:rFonts w:ascii="Arial" w:hAnsi="Arial" w:cs="Arial"/>
        </w:rPr>
      </w:pPr>
      <w:r>
        <w:rPr>
          <w:rFonts w:cs="Arial" w:ascii="Arial" w:hAnsi="Arial"/>
        </w:rPr>
        <w:t>Үнэт</w:t>
      </w:r>
      <w:r>
        <w:rPr>
          <w:rFonts w:cs="Arial" w:ascii="Arial" w:hAnsi="Arial"/>
          <w:spacing w:val="-3"/>
        </w:rPr>
        <w:t xml:space="preserve"> </w:t>
      </w:r>
      <w:r>
        <w:rPr>
          <w:rFonts w:cs="Arial" w:ascii="Arial" w:hAnsi="Arial"/>
        </w:rPr>
        <w:t>цаас</w:t>
      </w:r>
      <w:r>
        <w:rPr>
          <w:rFonts w:cs="Arial" w:ascii="Arial" w:hAnsi="Arial"/>
          <w:spacing w:val="-2"/>
        </w:rPr>
        <w:t xml:space="preserve"> </w:t>
      </w:r>
      <w:r>
        <w:rPr>
          <w:rFonts w:cs="Arial" w:ascii="Arial" w:hAnsi="Arial"/>
        </w:rPr>
        <w:t>гаргагч</w:t>
      </w:r>
      <w:r>
        <w:rPr>
          <w:rFonts w:cs="Arial" w:ascii="Arial" w:hAnsi="Arial"/>
          <w:spacing w:val="-3"/>
        </w:rPr>
        <w:t xml:space="preserve"> </w:t>
      </w:r>
      <w:r>
        <w:rPr>
          <w:rFonts w:cs="Arial" w:ascii="Arial" w:hAnsi="Arial"/>
        </w:rPr>
        <w:t>нь</w:t>
      </w:r>
      <w:r>
        <w:rPr>
          <w:rFonts w:cs="Arial" w:ascii="Arial" w:hAnsi="Arial"/>
          <w:spacing w:val="-3"/>
        </w:rPr>
        <w:t xml:space="preserve"> </w:t>
      </w:r>
      <w:r>
        <w:rPr>
          <w:rFonts w:cs="Arial" w:ascii="Arial" w:hAnsi="Arial"/>
        </w:rPr>
        <w:t>Биржид</w:t>
      </w:r>
      <w:r>
        <w:rPr>
          <w:rFonts w:cs="Arial" w:ascii="Arial" w:hAnsi="Arial"/>
          <w:spacing w:val="-2"/>
        </w:rPr>
        <w:t xml:space="preserve"> </w:t>
      </w:r>
      <w:r>
        <w:rPr>
          <w:rFonts w:cs="Arial" w:ascii="Arial" w:hAnsi="Arial"/>
        </w:rPr>
        <w:t>дараах</w:t>
      </w:r>
      <w:r>
        <w:rPr>
          <w:rFonts w:cs="Arial" w:ascii="Arial" w:hAnsi="Arial"/>
          <w:spacing w:val="-3"/>
        </w:rPr>
        <w:t xml:space="preserve"> </w:t>
      </w:r>
      <w:r>
        <w:rPr>
          <w:rFonts w:cs="Arial" w:ascii="Arial" w:hAnsi="Arial"/>
        </w:rPr>
        <w:t>хөлсийг</w:t>
      </w:r>
      <w:r>
        <w:rPr>
          <w:rFonts w:cs="Arial" w:ascii="Arial" w:hAnsi="Arial"/>
          <w:spacing w:val="-2"/>
        </w:rPr>
        <w:t xml:space="preserve"> </w:t>
      </w:r>
      <w:r>
        <w:rPr>
          <w:rFonts w:cs="Arial" w:ascii="Arial" w:hAnsi="Arial"/>
        </w:rPr>
        <w:t>төлнө.</w:t>
      </w:r>
      <w:r>
        <w:rPr>
          <w:rFonts w:cs="Arial" w:ascii="Arial" w:hAnsi="Arial"/>
          <w:spacing w:val="-2"/>
        </w:rPr>
        <w:t xml:space="preserve"> Үүнд:</w:t>
      </w:r>
    </w:p>
    <w:p>
      <w:pPr>
        <w:pStyle w:val="ListParagraph"/>
        <w:numPr>
          <w:ilvl w:val="2"/>
          <w:numId w:val="6"/>
        </w:numPr>
        <w:tabs>
          <w:tab w:val="clear" w:pos="720"/>
          <w:tab w:val="left" w:pos="1984" w:leader="none"/>
        </w:tabs>
        <w:spacing w:lineRule="exact" w:line="272"/>
        <w:ind w:left="1984" w:hanging="721"/>
        <w:rPr>
          <w:rFonts w:ascii="Arial" w:hAnsi="Arial" w:cs="Arial"/>
        </w:rPr>
      </w:pPr>
      <w:r>
        <w:rPr>
          <w:rFonts w:cs="Arial" w:ascii="Arial" w:hAnsi="Arial"/>
        </w:rPr>
        <w:t>Өргөдлийг</w:t>
      </w:r>
      <w:r>
        <w:rPr>
          <w:rFonts w:cs="Arial" w:ascii="Arial" w:hAnsi="Arial"/>
          <w:spacing w:val="-5"/>
        </w:rPr>
        <w:t xml:space="preserve"> </w:t>
      </w:r>
      <w:r>
        <w:rPr>
          <w:rFonts w:cs="Arial" w:ascii="Arial" w:hAnsi="Arial"/>
        </w:rPr>
        <w:t>хүлээн</w:t>
      </w:r>
      <w:r>
        <w:rPr>
          <w:rFonts w:cs="Arial" w:ascii="Arial" w:hAnsi="Arial"/>
          <w:spacing w:val="-2"/>
        </w:rPr>
        <w:t xml:space="preserve"> </w:t>
      </w:r>
      <w:r>
        <w:rPr>
          <w:rFonts w:cs="Arial" w:ascii="Arial" w:hAnsi="Arial"/>
        </w:rPr>
        <w:t>авч</w:t>
      </w:r>
      <w:r>
        <w:rPr>
          <w:rFonts w:cs="Arial" w:ascii="Arial" w:hAnsi="Arial"/>
          <w:spacing w:val="-3"/>
        </w:rPr>
        <w:t xml:space="preserve"> </w:t>
      </w:r>
      <w:r>
        <w:rPr>
          <w:rFonts w:cs="Arial" w:ascii="Arial" w:hAnsi="Arial"/>
        </w:rPr>
        <w:t>хянах</w:t>
      </w:r>
      <w:r>
        <w:rPr>
          <w:rFonts w:cs="Arial" w:ascii="Arial" w:hAnsi="Arial"/>
          <w:spacing w:val="-2"/>
        </w:rPr>
        <w:t xml:space="preserve"> </w:t>
      </w:r>
      <w:r>
        <w:rPr>
          <w:rFonts w:cs="Arial" w:ascii="Arial" w:hAnsi="Arial"/>
        </w:rPr>
        <w:t>үйлчилгээний</w:t>
      </w:r>
      <w:r>
        <w:rPr>
          <w:rFonts w:cs="Arial" w:ascii="Arial" w:hAnsi="Arial"/>
          <w:spacing w:val="-3"/>
        </w:rPr>
        <w:t xml:space="preserve"> </w:t>
      </w:r>
      <w:r>
        <w:rPr>
          <w:rFonts w:cs="Arial" w:ascii="Arial" w:hAnsi="Arial"/>
        </w:rPr>
        <w:t>хөлс.</w:t>
      </w:r>
      <w:r>
        <w:rPr>
          <w:rFonts w:cs="Arial" w:ascii="Arial" w:hAnsi="Arial"/>
          <w:spacing w:val="-2"/>
        </w:rPr>
        <w:t xml:space="preserve"> Үүнд:</w:t>
      </w:r>
    </w:p>
    <w:p>
      <w:pPr>
        <w:sectPr>
          <w:type w:val="nextPage"/>
          <w:pgSz w:w="11930" w:h="16860"/>
          <w:pgMar w:left="1460" w:right="873" w:gutter="0" w:header="0" w:top="1380" w:footer="0" w:bottom="280"/>
          <w:pgNumType w:fmt="decimal"/>
          <w:formProt w:val="false"/>
          <w:textDirection w:val="lrTb"/>
          <w:docGrid w:type="default" w:linePitch="100" w:charSpace="8192"/>
        </w:sectPr>
        <w:pStyle w:val="ListParagraph"/>
        <w:numPr>
          <w:ilvl w:val="3"/>
          <w:numId w:val="6"/>
        </w:numPr>
        <w:tabs>
          <w:tab w:val="clear" w:pos="720"/>
          <w:tab w:val="left" w:pos="2884" w:leader="none"/>
        </w:tabs>
        <w:spacing w:lineRule="exact" w:line="275"/>
        <w:ind w:left="2884" w:hanging="901"/>
        <w:rPr>
          <w:rFonts w:ascii="Arial" w:hAnsi="Arial" w:cs="Arial"/>
        </w:rPr>
      </w:pPr>
      <w:r>
        <w:rPr>
          <w:rFonts w:cs="Arial" w:ascii="Arial" w:hAnsi="Arial"/>
        </w:rPr>
        <w:t>Шинээр</w:t>
      </w:r>
      <w:r>
        <w:rPr>
          <w:rFonts w:cs="Arial" w:ascii="Arial" w:hAnsi="Arial"/>
          <w:spacing w:val="-5"/>
        </w:rPr>
        <w:t xml:space="preserve"> </w:t>
      </w:r>
      <w:r>
        <w:rPr>
          <w:rFonts w:cs="Arial" w:ascii="Arial" w:hAnsi="Arial"/>
        </w:rPr>
        <w:t>үнэт</w:t>
      </w:r>
      <w:r>
        <w:rPr>
          <w:rFonts w:cs="Arial" w:ascii="Arial" w:hAnsi="Arial"/>
          <w:spacing w:val="-3"/>
        </w:rPr>
        <w:t xml:space="preserve"> </w:t>
      </w:r>
      <w:r>
        <w:rPr>
          <w:rFonts w:cs="Arial" w:ascii="Arial" w:hAnsi="Arial"/>
        </w:rPr>
        <w:t>цаас</w:t>
      </w:r>
      <w:r>
        <w:rPr>
          <w:rFonts w:cs="Arial" w:ascii="Arial" w:hAnsi="Arial"/>
          <w:spacing w:val="-2"/>
        </w:rPr>
        <w:t xml:space="preserve"> </w:t>
      </w:r>
      <w:r>
        <w:rPr>
          <w:rFonts w:cs="Arial" w:ascii="Arial" w:hAnsi="Arial"/>
        </w:rPr>
        <w:t>бүртгүүлэхэд</w:t>
      </w:r>
      <w:r>
        <w:rPr>
          <w:rFonts w:cs="Arial" w:ascii="Arial" w:hAnsi="Arial"/>
          <w:spacing w:val="-4"/>
        </w:rPr>
        <w:t xml:space="preserve"> </w:t>
      </w:r>
      <w:r>
        <w:rPr>
          <w:rFonts w:cs="Arial" w:ascii="Arial" w:hAnsi="Arial"/>
        </w:rPr>
        <w:t>2,000,000</w:t>
      </w:r>
      <w:r>
        <w:rPr>
          <w:rFonts w:cs="Arial" w:ascii="Arial" w:hAnsi="Arial"/>
          <w:spacing w:val="-3"/>
        </w:rPr>
        <w:t xml:space="preserve"> </w:t>
      </w:r>
      <w:r>
        <w:rPr>
          <w:rFonts w:cs="Arial" w:ascii="Arial" w:hAnsi="Arial"/>
        </w:rPr>
        <w:t>/хоёр</w:t>
      </w:r>
      <w:r>
        <w:rPr>
          <w:rFonts w:cs="Arial" w:ascii="Arial" w:hAnsi="Arial"/>
          <w:spacing w:val="-2"/>
        </w:rPr>
        <w:t xml:space="preserve"> </w:t>
      </w:r>
      <w:r>
        <w:rPr>
          <w:rFonts w:cs="Arial" w:ascii="Arial" w:hAnsi="Arial"/>
        </w:rPr>
        <w:t>сая/</w:t>
      </w:r>
      <w:r>
        <w:rPr>
          <w:rFonts w:cs="Arial" w:ascii="Arial" w:hAnsi="Arial"/>
          <w:spacing w:val="-2"/>
        </w:rPr>
        <w:t xml:space="preserve"> төгрөг;</w:t>
      </w:r>
    </w:p>
    <w:p>
      <w:pPr>
        <w:pStyle w:val="ListParagraph"/>
        <w:numPr>
          <w:ilvl w:val="3"/>
          <w:numId w:val="6"/>
        </w:numPr>
        <w:tabs>
          <w:tab w:val="clear" w:pos="720"/>
          <w:tab w:val="left" w:pos="2884" w:leader="none"/>
        </w:tabs>
        <w:spacing w:lineRule="exact" w:line="275" w:before="77" w:after="0"/>
        <w:ind w:left="2884" w:hanging="901"/>
        <w:rPr>
          <w:rFonts w:ascii="Arial" w:hAnsi="Arial" w:cs="Arial"/>
        </w:rPr>
      </w:pPr>
      <w:r>
        <w:rPr>
          <w:rFonts w:cs="Arial" w:ascii="Arial" w:hAnsi="Arial"/>
        </w:rPr>
        <w:t>Нэмж</w:t>
      </w:r>
      <w:r>
        <w:rPr>
          <w:rFonts w:cs="Arial" w:ascii="Arial" w:hAnsi="Arial"/>
          <w:spacing w:val="-5"/>
        </w:rPr>
        <w:t xml:space="preserve"> </w:t>
      </w:r>
      <w:r>
        <w:rPr>
          <w:rFonts w:cs="Arial" w:ascii="Arial" w:hAnsi="Arial"/>
        </w:rPr>
        <w:t>үнэт</w:t>
      </w:r>
      <w:r>
        <w:rPr>
          <w:rFonts w:cs="Arial" w:ascii="Arial" w:hAnsi="Arial"/>
          <w:spacing w:val="-4"/>
        </w:rPr>
        <w:t xml:space="preserve"> </w:t>
      </w:r>
      <w:r>
        <w:rPr>
          <w:rFonts w:cs="Arial" w:ascii="Arial" w:hAnsi="Arial"/>
        </w:rPr>
        <w:t>цаас</w:t>
      </w:r>
      <w:r>
        <w:rPr>
          <w:rFonts w:cs="Arial" w:ascii="Arial" w:hAnsi="Arial"/>
          <w:spacing w:val="-1"/>
        </w:rPr>
        <w:t xml:space="preserve"> </w:t>
      </w:r>
      <w:r>
        <w:rPr>
          <w:rFonts w:cs="Arial" w:ascii="Arial" w:hAnsi="Arial"/>
        </w:rPr>
        <w:t>бүртгүүлэхэд</w:t>
      </w:r>
      <w:r>
        <w:rPr>
          <w:rFonts w:cs="Arial" w:ascii="Arial" w:hAnsi="Arial"/>
          <w:spacing w:val="-4"/>
        </w:rPr>
        <w:t xml:space="preserve"> </w:t>
      </w:r>
      <w:r>
        <w:rPr>
          <w:rFonts w:cs="Arial" w:ascii="Arial" w:hAnsi="Arial"/>
        </w:rPr>
        <w:t>2,000,000</w:t>
      </w:r>
      <w:r>
        <w:rPr>
          <w:rFonts w:cs="Arial" w:ascii="Arial" w:hAnsi="Arial"/>
          <w:spacing w:val="-2"/>
        </w:rPr>
        <w:t xml:space="preserve"> </w:t>
      </w:r>
      <w:r>
        <w:rPr>
          <w:rFonts w:cs="Arial" w:ascii="Arial" w:hAnsi="Arial"/>
        </w:rPr>
        <w:t>/хоёр</w:t>
      </w:r>
      <w:r>
        <w:rPr>
          <w:rFonts w:cs="Arial" w:ascii="Arial" w:hAnsi="Arial"/>
          <w:spacing w:val="-3"/>
        </w:rPr>
        <w:t xml:space="preserve"> </w:t>
      </w:r>
      <w:r>
        <w:rPr>
          <w:rFonts w:cs="Arial" w:ascii="Arial" w:hAnsi="Arial"/>
        </w:rPr>
        <w:t>сая/</w:t>
      </w:r>
      <w:r>
        <w:rPr>
          <w:rFonts w:cs="Arial" w:ascii="Arial" w:hAnsi="Arial"/>
          <w:spacing w:val="-1"/>
        </w:rPr>
        <w:t xml:space="preserve"> </w:t>
      </w:r>
      <w:r>
        <w:rPr>
          <w:rFonts w:cs="Arial" w:ascii="Arial" w:hAnsi="Arial"/>
          <w:spacing w:val="-2"/>
        </w:rPr>
        <w:t>төгрөг.</w:t>
      </w:r>
    </w:p>
    <w:p>
      <w:pPr>
        <w:pStyle w:val="ListParagraph"/>
        <w:numPr>
          <w:ilvl w:val="2"/>
          <w:numId w:val="6"/>
        </w:numPr>
        <w:tabs>
          <w:tab w:val="clear" w:pos="720"/>
          <w:tab w:val="left" w:pos="1984" w:leader="none"/>
        </w:tabs>
        <w:spacing w:lineRule="exact" w:line="275"/>
        <w:ind w:left="1984" w:hanging="721"/>
        <w:rPr>
          <w:rFonts w:ascii="Arial" w:hAnsi="Arial" w:cs="Arial"/>
        </w:rPr>
      </w:pPr>
      <w:r>
        <w:rPr>
          <w:rFonts w:cs="Arial" w:ascii="Arial" w:hAnsi="Arial"/>
        </w:rPr>
        <w:t>Үнэт</w:t>
      </w:r>
      <w:r>
        <w:rPr>
          <w:rFonts w:cs="Arial" w:ascii="Arial" w:hAnsi="Arial"/>
          <w:spacing w:val="-5"/>
        </w:rPr>
        <w:t xml:space="preserve"> </w:t>
      </w:r>
      <w:r>
        <w:rPr>
          <w:rFonts w:cs="Arial" w:ascii="Arial" w:hAnsi="Arial"/>
        </w:rPr>
        <w:t>цаас</w:t>
      </w:r>
      <w:r>
        <w:rPr>
          <w:rFonts w:cs="Arial" w:ascii="Arial" w:hAnsi="Arial"/>
          <w:spacing w:val="-3"/>
        </w:rPr>
        <w:t xml:space="preserve"> </w:t>
      </w:r>
      <w:r>
        <w:rPr>
          <w:rFonts w:cs="Arial" w:ascii="Arial" w:hAnsi="Arial"/>
        </w:rPr>
        <w:t>бүртгэх</w:t>
      </w:r>
      <w:r>
        <w:rPr>
          <w:rFonts w:cs="Arial" w:ascii="Arial" w:hAnsi="Arial"/>
          <w:spacing w:val="-5"/>
        </w:rPr>
        <w:t xml:space="preserve"> </w:t>
      </w:r>
      <w:r>
        <w:rPr>
          <w:rFonts w:cs="Arial" w:ascii="Arial" w:hAnsi="Arial"/>
        </w:rPr>
        <w:t>үйлчилгээний</w:t>
      </w:r>
      <w:r>
        <w:rPr>
          <w:rFonts w:cs="Arial" w:ascii="Arial" w:hAnsi="Arial"/>
          <w:spacing w:val="-3"/>
        </w:rPr>
        <w:t xml:space="preserve"> </w:t>
      </w:r>
      <w:r>
        <w:rPr>
          <w:rFonts w:cs="Arial" w:ascii="Arial" w:hAnsi="Arial"/>
        </w:rPr>
        <w:t>хөлс.</w:t>
      </w:r>
      <w:r>
        <w:rPr>
          <w:rFonts w:cs="Arial" w:ascii="Arial" w:hAnsi="Arial"/>
          <w:spacing w:val="-3"/>
        </w:rPr>
        <w:t xml:space="preserve"> </w:t>
      </w:r>
      <w:r>
        <w:rPr>
          <w:rFonts w:cs="Arial" w:ascii="Arial" w:hAnsi="Arial"/>
          <w:spacing w:val="-2"/>
        </w:rPr>
        <w:t>Үүнд:</w:t>
      </w:r>
    </w:p>
    <w:p>
      <w:pPr>
        <w:pStyle w:val="TextBody"/>
        <w:jc w:val="both"/>
        <w:rPr>
          <w:rFonts w:ascii="Arial" w:hAnsi="Arial" w:cs="Arial"/>
          <w:sz w:val="22"/>
          <w:szCs w:val="22"/>
        </w:rPr>
      </w:pPr>
      <w:r>
        <w:rPr>
          <w:rFonts w:cs="Arial" w:ascii="Arial" w:hAnsi="Arial"/>
          <w:sz w:val="22"/>
          <w:szCs w:val="22"/>
        </w:rPr>
      </w:r>
    </w:p>
    <w:p>
      <w:pPr>
        <w:pStyle w:val="ListParagraph"/>
        <w:numPr>
          <w:ilvl w:val="3"/>
          <w:numId w:val="6"/>
        </w:numPr>
        <w:tabs>
          <w:tab w:val="clear" w:pos="720"/>
          <w:tab w:val="left" w:pos="2884" w:leader="none"/>
        </w:tabs>
        <w:spacing w:lineRule="auto" w:line="218"/>
        <w:ind w:left="2884" w:right="408" w:hanging="900"/>
        <w:rPr>
          <w:rFonts w:ascii="Arial" w:hAnsi="Arial" w:cs="Arial"/>
        </w:rPr>
      </w:pPr>
      <w:r>
        <w:rPr>
          <w:rFonts w:cs="Arial" w:ascii="Arial" w:hAnsi="Arial"/>
        </w:rPr>
        <w:t>Өрийн хэрэгсэл: үнэт цаасны арилжаанаас төвлөрүүлбэл зохих мөнгөн хөрөнгөнөөс тооцох бөгөөд 20 тэрбум төгрөг хүртэлх үнийн дүнгээс 0.1 хувь,</w:t>
      </w:r>
      <w:r>
        <w:rPr>
          <w:rFonts w:cs="Arial" w:ascii="Arial" w:hAnsi="Arial"/>
          <w:spacing w:val="40"/>
        </w:rPr>
        <w:t xml:space="preserve"> </w:t>
      </w:r>
      <w:r>
        <w:rPr>
          <w:rFonts w:cs="Arial" w:ascii="Arial" w:hAnsi="Arial"/>
        </w:rPr>
        <w:t>20-50 тэрбум төгрөг хүртэлх үнийн дүнгээс 0.08</w:t>
      </w:r>
      <w:r>
        <w:rPr>
          <w:rFonts w:cs="Arial" w:ascii="Arial" w:hAnsi="Arial"/>
          <w:spacing w:val="-2"/>
        </w:rPr>
        <w:t xml:space="preserve"> </w:t>
      </w:r>
      <w:r>
        <w:rPr>
          <w:rFonts w:cs="Arial" w:ascii="Arial" w:hAnsi="Arial"/>
        </w:rPr>
        <w:t>хувь,</w:t>
      </w:r>
      <w:r>
        <w:rPr>
          <w:rFonts w:cs="Arial" w:ascii="Arial" w:hAnsi="Arial"/>
          <w:spacing w:val="-3"/>
        </w:rPr>
        <w:t xml:space="preserve"> </w:t>
      </w:r>
      <w:r>
        <w:rPr>
          <w:rFonts w:cs="Arial" w:ascii="Arial" w:hAnsi="Arial"/>
        </w:rPr>
        <w:t>50</w:t>
      </w:r>
      <w:r>
        <w:rPr>
          <w:rFonts w:cs="Arial" w:ascii="Arial" w:hAnsi="Arial"/>
          <w:spacing w:val="-3"/>
        </w:rPr>
        <w:t xml:space="preserve"> </w:t>
      </w:r>
      <w:r>
        <w:rPr>
          <w:rFonts w:cs="Arial" w:ascii="Arial" w:hAnsi="Arial"/>
        </w:rPr>
        <w:t>тэрбум</w:t>
      </w:r>
      <w:r>
        <w:rPr>
          <w:rFonts w:cs="Arial" w:ascii="Arial" w:hAnsi="Arial"/>
          <w:spacing w:val="-3"/>
        </w:rPr>
        <w:t xml:space="preserve"> </w:t>
      </w:r>
      <w:r>
        <w:rPr>
          <w:rFonts w:cs="Arial" w:ascii="Arial" w:hAnsi="Arial"/>
        </w:rPr>
        <w:t>төгрөгөөс</w:t>
      </w:r>
      <w:r>
        <w:rPr>
          <w:rFonts w:cs="Arial" w:ascii="Arial" w:hAnsi="Arial"/>
          <w:spacing w:val="-2"/>
        </w:rPr>
        <w:t xml:space="preserve"> </w:t>
      </w:r>
      <w:r>
        <w:rPr>
          <w:rFonts w:cs="Arial" w:ascii="Arial" w:hAnsi="Arial"/>
        </w:rPr>
        <w:t>дээш</w:t>
      </w:r>
      <w:r>
        <w:rPr>
          <w:rFonts w:cs="Arial" w:ascii="Arial" w:hAnsi="Arial"/>
          <w:spacing w:val="-4"/>
        </w:rPr>
        <w:t xml:space="preserve"> </w:t>
      </w:r>
      <w:r>
        <w:rPr>
          <w:rFonts w:cs="Arial" w:ascii="Arial" w:hAnsi="Arial"/>
        </w:rPr>
        <w:t>үнийн</w:t>
      </w:r>
      <w:r>
        <w:rPr>
          <w:rFonts w:cs="Arial" w:ascii="Arial" w:hAnsi="Arial"/>
          <w:spacing w:val="-1"/>
        </w:rPr>
        <w:t xml:space="preserve"> </w:t>
      </w:r>
      <w:r>
        <w:rPr>
          <w:rFonts w:cs="Arial" w:ascii="Arial" w:hAnsi="Arial"/>
        </w:rPr>
        <w:t>дүнгээс 0.064 хувь, Ингэхдээ 2,500,000 /хоёр сая таван зуун мянган/ төгрөгөөс багагүй 500 сая төгрөгөөс ихгүй байна.</w:t>
      </w:r>
    </w:p>
    <w:p>
      <w:pPr>
        <w:pStyle w:val="TextBody"/>
        <w:spacing w:before="2" w:after="0"/>
        <w:jc w:val="both"/>
        <w:rPr>
          <w:rFonts w:ascii="Arial" w:hAnsi="Arial" w:cs="Arial"/>
          <w:sz w:val="22"/>
          <w:szCs w:val="22"/>
        </w:rPr>
      </w:pPr>
      <w:r>
        <w:rPr>
          <w:rFonts w:cs="Arial" w:ascii="Arial" w:hAnsi="Arial"/>
          <w:sz w:val="22"/>
          <w:szCs w:val="22"/>
        </w:rPr>
      </w:r>
    </w:p>
    <w:p>
      <w:pPr>
        <w:pStyle w:val="ListParagraph"/>
        <w:numPr>
          <w:ilvl w:val="3"/>
          <w:numId w:val="6"/>
        </w:numPr>
        <w:tabs>
          <w:tab w:val="clear" w:pos="720"/>
          <w:tab w:val="left" w:pos="2884" w:leader="none"/>
        </w:tabs>
        <w:spacing w:lineRule="auto" w:line="218"/>
        <w:ind w:left="2884" w:right="408" w:hanging="900"/>
        <w:rPr>
          <w:rFonts w:ascii="Arial" w:hAnsi="Arial" w:cs="Arial"/>
        </w:rPr>
      </w:pPr>
      <w:r>
        <mc:AlternateContent>
          <mc:Choice Requires="wps">
            <w:drawing>
              <wp:anchor behindDoc="0" distT="0" distB="0" distL="0" distR="0" simplePos="0" locked="0" layoutInCell="0" allowOverlap="1" relativeHeight="2" wp14:anchorId="5910FDE3">
                <wp:simplePos x="0" y="0"/>
                <wp:positionH relativeFrom="page">
                  <wp:posOffset>1080770</wp:posOffset>
                </wp:positionH>
                <wp:positionV relativeFrom="paragraph">
                  <wp:posOffset>1281430</wp:posOffset>
                </wp:positionV>
                <wp:extent cx="13335" cy="13335"/>
                <wp:effectExtent l="5715" t="5715" r="5715" b="5715"/>
                <wp:wrapTopAndBottom/>
                <wp:docPr id="1" name="Image1"/>
                <a:graphic xmlns:a="http://schemas.openxmlformats.org/drawingml/2006/main">
                  <a:graphicData uri="http://schemas.microsoft.com/office/word/2010/wordprocessingShape">
                    <wps:wsp>
                      <wps:cNvSpPr/>
                      <wps:spPr>
                        <a:xfrm>
                          <a:off x="0" y="0"/>
                          <a:ext cx="13320" cy="13320"/>
                        </a:xfrm>
                        <a:prstGeom prst="line">
                          <a:avLst/>
                        </a:prstGeom>
                        <a:ln w="10800">
                          <a:solidFill>
                            <a:srgbClr val="000000"/>
                          </a:solidFill>
                          <a:round/>
                        </a:ln>
                      </wps:spPr>
                      <wps:style>
                        <a:lnRef idx="0"/>
                        <a:fillRef idx="0"/>
                        <a:effectRef idx="0"/>
                        <a:fontRef idx="minor"/>
                      </wps:style>
                      <wps:bodyPr/>
                    </wps:wsp>
                  </a:graphicData>
                </a:graphic>
              </wp:anchor>
            </w:drawing>
          </mc:Choice>
          <mc:Fallback>
            <w:pict>
              <v:line id="shape_0" from="85.1pt,100.9pt" to="86.1pt,101.9pt" ID="Image1" stroked="t" o:allowincell="f" style="position:absolute;mso-position-horizontal-relative:page" wp14:anchorId="5910FDE3">
                <v:stroke color="black" weight="10800" joinstyle="round" endcap="flat"/>
                <v:fill o:detectmouseclick="t" on="false"/>
                <w10:wrap type="topAndBottom"/>
              </v:line>
            </w:pict>
          </mc:Fallback>
        </mc:AlternateContent>
      </w:r>
      <w:r>
        <w:rPr>
          <w:rFonts w:cs="Arial" w:ascii="Arial" w:hAnsi="Arial"/>
          <w:u w:val="single"/>
        </w:rPr>
        <w:t>Хувьцаа</w:t>
      </w:r>
      <w:r>
        <w:rPr>
          <w:rFonts w:cs="Arial" w:ascii="Arial" w:hAnsi="Arial"/>
        </w:rPr>
        <w:t>: нийт зах зээлийн үнэлгээнээс тооцох бөгөөд I ангилалд 50 тэрбум төгрөг хүртэлх бол 0.08 хувь, 50-100 тэрбум төгрөг хүртэлх бол 0.07 хувь, 100 тэрбум төгрөгөөс дээш бол 0.06 хувь, II ангилалд 50 тэрбум төгрөг хүртэлх бол 0.09 хувь, 50-100 тэрбум төгрөг хүртэлх бол 0.08 хувь, 100 тэрбум төгрөгөөс дээш бол 0.07 хувь, III ангилалд 0.09 хувь байна. Гадаад улсын үнэт цаас гаргагчийн хувьд Бирж дээр санал болгож буй хувьцааны нийт арилжаалсан үнийн дүнгийн 1 хувь байна. Ингэхдээ:</w:t>
      </w:r>
    </w:p>
    <w:p>
      <w:pPr>
        <w:pStyle w:val="TextBody"/>
        <w:spacing w:lineRule="auto" w:line="218" w:before="104" w:after="0"/>
        <w:ind w:left="3662" w:hanging="1078"/>
        <w:jc w:val="both"/>
        <w:rPr>
          <w:rFonts w:ascii="Arial" w:hAnsi="Arial" w:cs="Arial"/>
          <w:sz w:val="22"/>
          <w:szCs w:val="22"/>
        </w:rPr>
      </w:pPr>
      <w:r>
        <w:rPr>
          <w:rFonts w:cs="Arial" w:ascii="Arial" w:hAnsi="Arial"/>
          <w:sz w:val="22"/>
          <w:szCs w:val="22"/>
        </w:rPr>
        <w:t>I</w:t>
      </w:r>
      <w:r>
        <w:rPr>
          <w:rFonts w:cs="Arial" w:ascii="Arial" w:hAnsi="Arial"/>
          <w:spacing w:val="40"/>
          <w:sz w:val="22"/>
          <w:szCs w:val="22"/>
        </w:rPr>
        <w:t xml:space="preserve"> </w:t>
      </w:r>
      <w:r>
        <w:rPr>
          <w:rFonts w:cs="Arial" w:ascii="Arial" w:hAnsi="Arial"/>
          <w:sz w:val="22"/>
          <w:szCs w:val="22"/>
        </w:rPr>
        <w:t>ангилалд</w:t>
      </w:r>
      <w:r>
        <w:rPr>
          <w:rFonts w:cs="Arial" w:ascii="Arial" w:hAnsi="Arial"/>
          <w:spacing w:val="40"/>
          <w:sz w:val="22"/>
          <w:szCs w:val="22"/>
        </w:rPr>
        <w:t xml:space="preserve"> </w:t>
      </w:r>
      <w:r>
        <w:rPr>
          <w:rFonts w:cs="Arial" w:ascii="Arial" w:hAnsi="Arial"/>
          <w:sz w:val="22"/>
          <w:szCs w:val="22"/>
        </w:rPr>
        <w:t>бүртгэхэд</w:t>
      </w:r>
      <w:r>
        <w:rPr>
          <w:rFonts w:cs="Arial" w:ascii="Arial" w:hAnsi="Arial"/>
          <w:spacing w:val="40"/>
          <w:sz w:val="22"/>
          <w:szCs w:val="22"/>
        </w:rPr>
        <w:t xml:space="preserve"> </w:t>
      </w:r>
      <w:r>
        <w:rPr>
          <w:rFonts w:cs="Arial" w:ascii="Arial" w:hAnsi="Arial"/>
          <w:sz w:val="22"/>
          <w:szCs w:val="22"/>
        </w:rPr>
        <w:t>50,000,000</w:t>
      </w:r>
      <w:r>
        <w:rPr>
          <w:rFonts w:cs="Arial" w:ascii="Arial" w:hAnsi="Arial"/>
          <w:spacing w:val="40"/>
          <w:sz w:val="22"/>
          <w:szCs w:val="22"/>
        </w:rPr>
        <w:t xml:space="preserve"> </w:t>
      </w:r>
      <w:r>
        <w:rPr>
          <w:rFonts w:cs="Arial" w:ascii="Arial" w:hAnsi="Arial"/>
          <w:sz w:val="22"/>
          <w:szCs w:val="22"/>
        </w:rPr>
        <w:t>/</w:t>
      </w:r>
      <w:r>
        <w:rPr>
          <w:rFonts w:cs="Arial" w:ascii="Arial" w:hAnsi="Arial"/>
          <w:sz w:val="22"/>
          <w:szCs w:val="22"/>
          <w:lang w:val="mn-Cyrl-MN"/>
        </w:rPr>
        <w:t>тавин</w:t>
      </w:r>
      <w:r>
        <w:rPr>
          <w:rFonts w:cs="Arial" w:ascii="Arial" w:hAnsi="Arial"/>
          <w:spacing w:val="40"/>
          <w:sz w:val="22"/>
          <w:szCs w:val="22"/>
        </w:rPr>
        <w:t xml:space="preserve"> </w:t>
      </w:r>
      <w:r>
        <w:rPr>
          <w:rFonts w:cs="Arial" w:ascii="Arial" w:hAnsi="Arial"/>
          <w:sz w:val="22"/>
          <w:szCs w:val="22"/>
        </w:rPr>
        <w:t>сая/</w:t>
      </w:r>
      <w:r>
        <w:rPr>
          <w:rFonts w:cs="Arial" w:ascii="Arial" w:hAnsi="Arial"/>
          <w:spacing w:val="40"/>
          <w:sz w:val="22"/>
          <w:szCs w:val="22"/>
        </w:rPr>
        <w:t xml:space="preserve"> </w:t>
      </w:r>
      <w:r>
        <w:rPr>
          <w:rFonts w:cs="Arial" w:ascii="Arial" w:hAnsi="Arial"/>
          <w:sz w:val="22"/>
          <w:szCs w:val="22"/>
        </w:rPr>
        <w:t>төгрөгөөс</w:t>
      </w:r>
      <w:r>
        <w:rPr>
          <w:rFonts w:cs="Arial" w:ascii="Arial" w:hAnsi="Arial"/>
          <w:spacing w:val="40"/>
          <w:sz w:val="22"/>
          <w:szCs w:val="22"/>
        </w:rPr>
        <w:t xml:space="preserve"> </w:t>
      </w:r>
      <w:r>
        <w:rPr>
          <w:rFonts w:cs="Arial" w:ascii="Arial" w:hAnsi="Arial"/>
          <w:sz w:val="22"/>
          <w:szCs w:val="22"/>
        </w:rPr>
        <w:t>багагүй,</w:t>
      </w:r>
      <w:r>
        <w:rPr>
          <w:rFonts w:cs="Arial" w:ascii="Arial" w:hAnsi="Arial"/>
          <w:spacing w:val="80"/>
          <w:sz w:val="22"/>
          <w:szCs w:val="22"/>
        </w:rPr>
        <w:t xml:space="preserve"> </w:t>
      </w:r>
      <w:r>
        <w:rPr>
          <w:rFonts w:cs="Arial" w:ascii="Arial" w:hAnsi="Arial"/>
          <w:sz w:val="22"/>
          <w:szCs w:val="22"/>
        </w:rPr>
        <w:t>500,000,000 /</w:t>
      </w:r>
      <w:r>
        <w:rPr>
          <w:rFonts w:cs="Arial" w:ascii="Arial" w:hAnsi="Arial"/>
          <w:sz w:val="22"/>
          <w:szCs w:val="22"/>
          <w:lang w:val="mn-Cyrl-MN"/>
        </w:rPr>
        <w:t>таван</w:t>
      </w:r>
      <w:r>
        <w:rPr>
          <w:rFonts w:cs="Arial" w:ascii="Arial" w:hAnsi="Arial"/>
          <w:sz w:val="22"/>
          <w:szCs w:val="22"/>
        </w:rPr>
        <w:t xml:space="preserve"> зуун сая/ төгрөгөөс ихгүй;</w:t>
      </w:r>
    </w:p>
    <w:p>
      <w:pPr>
        <w:pStyle w:val="TextBody"/>
        <w:spacing w:before="2" w:after="0"/>
        <w:jc w:val="both"/>
        <w:rPr>
          <w:rFonts w:ascii="Arial" w:hAnsi="Arial" w:cs="Arial"/>
          <w:sz w:val="22"/>
          <w:szCs w:val="22"/>
        </w:rPr>
      </w:pPr>
      <w:r>
        <w:rPr>
          <w:rFonts w:cs="Arial" w:ascii="Arial" w:hAnsi="Arial"/>
          <w:sz w:val="22"/>
          <w:szCs w:val="22"/>
        </w:rPr>
      </w:r>
    </w:p>
    <w:p>
      <w:pPr>
        <w:pStyle w:val="ListParagraph"/>
        <w:numPr>
          <w:ilvl w:val="0"/>
          <w:numId w:val="5"/>
        </w:numPr>
        <w:tabs>
          <w:tab w:val="clear" w:pos="720"/>
          <w:tab w:val="left" w:pos="2868" w:leader="none"/>
        </w:tabs>
        <w:spacing w:lineRule="auto" w:line="218"/>
        <w:ind w:left="3662" w:right="514" w:hanging="1078"/>
        <w:rPr>
          <w:rFonts w:ascii="Arial" w:hAnsi="Arial" w:cs="Arial"/>
        </w:rPr>
      </w:pPr>
      <w:r>
        <w:rPr>
          <w:rFonts w:cs="Arial" w:ascii="Arial" w:hAnsi="Arial"/>
        </w:rPr>
        <w:t>ангилалд</w:t>
      </w:r>
      <w:r>
        <w:rPr>
          <w:rFonts w:cs="Arial" w:ascii="Arial" w:hAnsi="Arial"/>
          <w:spacing w:val="40"/>
        </w:rPr>
        <w:t xml:space="preserve"> </w:t>
      </w:r>
      <w:r>
        <w:rPr>
          <w:rFonts w:cs="Arial" w:ascii="Arial" w:hAnsi="Arial"/>
        </w:rPr>
        <w:t>бүртгэхэд</w:t>
      </w:r>
      <w:r>
        <w:rPr>
          <w:rFonts w:cs="Arial" w:ascii="Arial" w:hAnsi="Arial"/>
          <w:spacing w:val="40"/>
        </w:rPr>
        <w:t xml:space="preserve"> </w:t>
      </w:r>
      <w:r>
        <w:rPr>
          <w:rFonts w:cs="Arial" w:ascii="Arial" w:hAnsi="Arial"/>
        </w:rPr>
        <w:t>25,000,000</w:t>
      </w:r>
      <w:r>
        <w:rPr>
          <w:rFonts w:cs="Arial" w:ascii="Arial" w:hAnsi="Arial"/>
          <w:spacing w:val="40"/>
        </w:rPr>
        <w:t xml:space="preserve"> </w:t>
      </w:r>
      <w:r>
        <w:rPr>
          <w:rFonts w:cs="Arial" w:ascii="Arial" w:hAnsi="Arial"/>
        </w:rPr>
        <w:t>/</w:t>
      </w:r>
      <w:r>
        <w:rPr>
          <w:rFonts w:cs="Arial" w:ascii="Arial" w:hAnsi="Arial"/>
          <w:lang w:val="mn-Cyrl-MN"/>
        </w:rPr>
        <w:t xml:space="preserve">хорин </w:t>
      </w:r>
      <w:r>
        <w:rPr>
          <w:rFonts w:cs="Arial" w:ascii="Arial" w:hAnsi="Arial"/>
        </w:rPr>
        <w:t>таван</w:t>
      </w:r>
      <w:r>
        <w:rPr>
          <w:rFonts w:cs="Arial" w:ascii="Arial" w:hAnsi="Arial"/>
          <w:spacing w:val="40"/>
        </w:rPr>
        <w:t xml:space="preserve"> </w:t>
      </w:r>
      <w:r>
        <w:rPr>
          <w:rFonts w:cs="Arial" w:ascii="Arial" w:hAnsi="Arial"/>
        </w:rPr>
        <w:t>сая/</w:t>
      </w:r>
      <w:r>
        <w:rPr>
          <w:rFonts w:cs="Arial" w:ascii="Arial" w:hAnsi="Arial"/>
          <w:spacing w:val="40"/>
        </w:rPr>
        <w:t xml:space="preserve"> </w:t>
      </w:r>
      <w:r>
        <w:rPr>
          <w:rFonts w:cs="Arial" w:ascii="Arial" w:hAnsi="Arial"/>
        </w:rPr>
        <w:t>төгрөгөөс</w:t>
      </w:r>
      <w:r>
        <w:rPr>
          <w:rFonts w:cs="Arial" w:ascii="Arial" w:hAnsi="Arial"/>
          <w:spacing w:val="40"/>
        </w:rPr>
        <w:t xml:space="preserve"> </w:t>
      </w:r>
      <w:r>
        <w:rPr>
          <w:rFonts w:cs="Arial" w:ascii="Arial" w:hAnsi="Arial"/>
        </w:rPr>
        <w:t>багагүй, 250,000,000 /</w:t>
      </w:r>
      <w:r>
        <w:rPr>
          <w:rFonts w:cs="Arial" w:ascii="Arial" w:hAnsi="Arial"/>
          <w:lang w:val="mn-Cyrl-MN"/>
        </w:rPr>
        <w:t xml:space="preserve">хоёр зуун </w:t>
      </w:r>
      <w:r>
        <w:rPr>
          <w:rFonts w:cs="Arial" w:ascii="Arial" w:hAnsi="Arial"/>
        </w:rPr>
        <w:t>тавин сая/ төгрөгөөс ихгүй;</w:t>
      </w:r>
    </w:p>
    <w:p>
      <w:pPr>
        <w:pStyle w:val="TextBody"/>
        <w:jc w:val="both"/>
        <w:rPr>
          <w:rFonts w:ascii="Arial" w:hAnsi="Arial" w:cs="Arial"/>
          <w:sz w:val="22"/>
          <w:szCs w:val="22"/>
        </w:rPr>
      </w:pPr>
      <w:r>
        <w:rPr>
          <w:rFonts w:cs="Arial" w:ascii="Arial" w:hAnsi="Arial"/>
          <w:sz w:val="22"/>
          <w:szCs w:val="22"/>
        </w:rPr>
      </w:r>
    </w:p>
    <w:p>
      <w:pPr>
        <w:pStyle w:val="ListParagraph"/>
        <w:numPr>
          <w:ilvl w:val="0"/>
          <w:numId w:val="5"/>
        </w:numPr>
        <w:tabs>
          <w:tab w:val="clear" w:pos="720"/>
          <w:tab w:val="left" w:pos="2956" w:leader="none"/>
        </w:tabs>
        <w:spacing w:lineRule="auto" w:line="218"/>
        <w:ind w:left="3662" w:right="734" w:hanging="1078"/>
        <w:rPr>
          <w:rFonts w:ascii="Arial" w:hAnsi="Arial" w:cs="Arial"/>
        </w:rPr>
      </w:pPr>
      <w:r>
        <w:rPr>
          <w:rFonts w:cs="Arial" w:ascii="Arial" w:hAnsi="Arial"/>
        </w:rPr>
        <w:t>ангилалд</w:t>
      </w:r>
      <w:r>
        <w:rPr>
          <w:rFonts w:cs="Arial" w:ascii="Arial" w:hAnsi="Arial"/>
          <w:spacing w:val="40"/>
        </w:rPr>
        <w:t xml:space="preserve"> </w:t>
      </w:r>
      <w:r>
        <w:rPr>
          <w:rFonts w:cs="Arial" w:ascii="Arial" w:hAnsi="Arial"/>
        </w:rPr>
        <w:t>бүртгэхэд</w:t>
      </w:r>
      <w:r>
        <w:rPr>
          <w:rFonts w:cs="Arial" w:ascii="Arial" w:hAnsi="Arial"/>
          <w:spacing w:val="40"/>
        </w:rPr>
        <w:t xml:space="preserve"> </w:t>
      </w:r>
      <w:r>
        <w:rPr>
          <w:rFonts w:cs="Arial" w:ascii="Arial" w:hAnsi="Arial"/>
        </w:rPr>
        <w:t>5,000,000</w:t>
      </w:r>
      <w:r>
        <w:rPr>
          <w:rFonts w:cs="Arial" w:ascii="Arial" w:hAnsi="Arial"/>
          <w:spacing w:val="40"/>
        </w:rPr>
        <w:t xml:space="preserve"> </w:t>
      </w:r>
      <w:r>
        <w:rPr>
          <w:rFonts w:cs="Arial" w:ascii="Arial" w:hAnsi="Arial"/>
        </w:rPr>
        <w:t>/</w:t>
      </w:r>
      <w:r>
        <w:rPr>
          <w:rFonts w:cs="Arial" w:ascii="Arial" w:hAnsi="Arial"/>
          <w:lang w:val="mn-Cyrl-MN"/>
        </w:rPr>
        <w:t>таван</w:t>
      </w:r>
      <w:r>
        <w:rPr>
          <w:rFonts w:cs="Arial" w:ascii="Arial" w:hAnsi="Arial"/>
          <w:spacing w:val="40"/>
        </w:rPr>
        <w:t xml:space="preserve"> </w:t>
      </w:r>
      <w:r>
        <w:rPr>
          <w:rFonts w:cs="Arial" w:ascii="Arial" w:hAnsi="Arial"/>
        </w:rPr>
        <w:t>сая/</w:t>
      </w:r>
      <w:r>
        <w:rPr>
          <w:rFonts w:cs="Arial" w:ascii="Arial" w:hAnsi="Arial"/>
          <w:spacing w:val="40"/>
        </w:rPr>
        <w:t xml:space="preserve"> </w:t>
      </w:r>
      <w:r>
        <w:rPr>
          <w:rFonts w:cs="Arial" w:ascii="Arial" w:hAnsi="Arial"/>
        </w:rPr>
        <w:t>төгрөгөөс</w:t>
      </w:r>
      <w:r>
        <w:rPr>
          <w:rFonts w:cs="Arial" w:ascii="Arial" w:hAnsi="Arial"/>
          <w:spacing w:val="40"/>
        </w:rPr>
        <w:t xml:space="preserve"> </w:t>
      </w:r>
      <w:r>
        <w:rPr>
          <w:rFonts w:cs="Arial" w:ascii="Arial" w:hAnsi="Arial"/>
        </w:rPr>
        <w:t>багагүй, 50,000,000 /</w:t>
      </w:r>
      <w:r>
        <w:rPr>
          <w:rFonts w:cs="Arial" w:ascii="Arial" w:hAnsi="Arial"/>
          <w:lang w:val="mn-Cyrl-MN"/>
        </w:rPr>
        <w:t>тавин</w:t>
      </w:r>
      <w:r>
        <w:rPr>
          <w:rFonts w:cs="Arial" w:ascii="Arial" w:hAnsi="Arial"/>
        </w:rPr>
        <w:t xml:space="preserve"> сая/ төгрөгөөс ихгүй.</w:t>
      </w:r>
    </w:p>
    <w:p>
      <w:pPr>
        <w:pStyle w:val="TextBody"/>
        <w:spacing w:before="1" w:after="0"/>
        <w:jc w:val="both"/>
        <w:rPr>
          <w:rFonts w:ascii="Arial" w:hAnsi="Arial" w:cs="Arial"/>
          <w:sz w:val="22"/>
          <w:szCs w:val="22"/>
        </w:rPr>
      </w:pPr>
      <w:r>
        <w:rPr>
          <w:rFonts w:cs="Arial" w:ascii="Arial" w:hAnsi="Arial"/>
          <w:sz w:val="22"/>
          <w:szCs w:val="22"/>
        </w:rPr>
      </w:r>
    </w:p>
    <w:p>
      <w:pPr>
        <w:pStyle w:val="ListParagraph"/>
        <w:numPr>
          <w:ilvl w:val="2"/>
          <w:numId w:val="6"/>
        </w:numPr>
        <w:tabs>
          <w:tab w:val="clear" w:pos="720"/>
          <w:tab w:val="left" w:pos="1682" w:leader="none"/>
        </w:tabs>
        <w:spacing w:lineRule="auto" w:line="218" w:before="1" w:after="0"/>
        <w:ind w:left="1682" w:right="409" w:hanging="718"/>
        <w:rPr>
          <w:rFonts w:ascii="Arial" w:hAnsi="Arial" w:cs="Arial"/>
        </w:rPr>
      </w:pPr>
      <w:r>
        <w:rPr>
          <w:rFonts w:cs="Arial" w:ascii="Arial" w:hAnsi="Arial"/>
        </w:rPr>
        <w:t>Хувьцааны хувьд жилийн үйлчилгээний хөлс тухайн компанийн зах зээлийн үнэлгээний 0.005 хувь. Гадаад улсын үнэт цаас гаргагчийн хувьд Бирж дээр гаргасан үнэт цаасны зах зээлийн үнэлгээний 0.05 хувь байна. Ингэхдээ:</w:t>
      </w:r>
    </w:p>
    <w:p>
      <w:pPr>
        <w:pStyle w:val="TextBody"/>
        <w:spacing w:before="1" w:after="0"/>
        <w:jc w:val="both"/>
        <w:rPr>
          <w:rFonts w:ascii="Arial" w:hAnsi="Arial" w:cs="Arial"/>
          <w:sz w:val="22"/>
          <w:szCs w:val="22"/>
        </w:rPr>
      </w:pPr>
      <w:r>
        <w:rPr>
          <w:rFonts w:cs="Arial" w:ascii="Arial" w:hAnsi="Arial"/>
          <w:sz w:val="22"/>
          <w:szCs w:val="22"/>
        </w:rPr>
      </w:r>
    </w:p>
    <w:p>
      <w:pPr>
        <w:pStyle w:val="TextBody"/>
        <w:spacing w:lineRule="auto" w:line="218"/>
        <w:ind w:left="2762" w:hanging="1078"/>
        <w:jc w:val="both"/>
        <w:rPr>
          <w:rFonts w:ascii="Arial" w:hAnsi="Arial" w:cs="Arial"/>
          <w:sz w:val="22"/>
          <w:szCs w:val="22"/>
        </w:rPr>
      </w:pPr>
      <w:r>
        <w:rPr>
          <w:rFonts w:cs="Arial" w:ascii="Arial" w:hAnsi="Arial"/>
          <w:sz w:val="22"/>
          <w:szCs w:val="22"/>
        </w:rPr>
        <w:t>I болон II ангиллын үнэт цаасны хувьд 1,200,000 /нэг сая хоёр зуун мянган/ төгрөгөөс багагүй, 50,000,000 /тавин сая/ төгрөгөөс ихгүй;</w:t>
      </w:r>
    </w:p>
    <w:p>
      <w:pPr>
        <w:pStyle w:val="TextBody"/>
        <w:jc w:val="both"/>
        <w:rPr>
          <w:rFonts w:ascii="Arial" w:hAnsi="Arial" w:cs="Arial"/>
          <w:sz w:val="22"/>
          <w:szCs w:val="22"/>
        </w:rPr>
      </w:pPr>
      <w:r>
        <w:rPr>
          <w:rFonts w:cs="Arial" w:ascii="Arial" w:hAnsi="Arial"/>
          <w:sz w:val="22"/>
          <w:szCs w:val="22"/>
        </w:rPr>
      </w:r>
    </w:p>
    <w:p>
      <w:pPr>
        <w:pStyle w:val="TextBody"/>
        <w:spacing w:lineRule="auto" w:line="218"/>
        <w:ind w:left="2762" w:hanging="1078"/>
        <w:jc w:val="both"/>
        <w:rPr>
          <w:rFonts w:ascii="Arial" w:hAnsi="Arial" w:cs="Arial"/>
          <w:sz w:val="22"/>
          <w:szCs w:val="22"/>
        </w:rPr>
      </w:pPr>
      <w:r>
        <w:rPr>
          <w:rFonts w:cs="Arial" w:ascii="Arial" w:hAnsi="Arial"/>
          <w:sz w:val="22"/>
          <w:szCs w:val="22"/>
        </w:rPr>
        <w:t>III</w:t>
      </w:r>
      <w:r>
        <w:rPr>
          <w:rFonts w:cs="Arial" w:ascii="Arial" w:hAnsi="Arial"/>
          <w:spacing w:val="40"/>
          <w:sz w:val="22"/>
          <w:szCs w:val="22"/>
        </w:rPr>
        <w:t xml:space="preserve"> </w:t>
      </w:r>
      <w:r>
        <w:rPr>
          <w:rFonts w:cs="Arial" w:ascii="Arial" w:hAnsi="Arial"/>
          <w:sz w:val="22"/>
          <w:szCs w:val="22"/>
        </w:rPr>
        <w:t>ангиллын</w:t>
      </w:r>
      <w:r>
        <w:rPr>
          <w:rFonts w:cs="Arial" w:ascii="Arial" w:hAnsi="Arial"/>
          <w:spacing w:val="74"/>
          <w:sz w:val="22"/>
          <w:szCs w:val="22"/>
        </w:rPr>
        <w:t xml:space="preserve"> </w:t>
      </w:r>
      <w:r>
        <w:rPr>
          <w:rFonts w:cs="Arial" w:ascii="Arial" w:hAnsi="Arial"/>
          <w:sz w:val="22"/>
          <w:szCs w:val="22"/>
        </w:rPr>
        <w:t>үнэт</w:t>
      </w:r>
      <w:r>
        <w:rPr>
          <w:rFonts w:cs="Arial" w:ascii="Arial" w:hAnsi="Arial"/>
          <w:spacing w:val="40"/>
          <w:sz w:val="22"/>
          <w:szCs w:val="22"/>
        </w:rPr>
        <w:t xml:space="preserve"> </w:t>
      </w:r>
      <w:r>
        <w:rPr>
          <w:rFonts w:cs="Arial" w:ascii="Arial" w:hAnsi="Arial"/>
          <w:sz w:val="22"/>
          <w:szCs w:val="22"/>
        </w:rPr>
        <w:t>цаасны</w:t>
      </w:r>
      <w:r>
        <w:rPr>
          <w:rFonts w:cs="Arial" w:ascii="Arial" w:hAnsi="Arial"/>
          <w:spacing w:val="75"/>
          <w:sz w:val="22"/>
          <w:szCs w:val="22"/>
        </w:rPr>
        <w:t xml:space="preserve"> </w:t>
      </w:r>
      <w:r>
        <w:rPr>
          <w:rFonts w:cs="Arial" w:ascii="Arial" w:hAnsi="Arial"/>
          <w:sz w:val="22"/>
          <w:szCs w:val="22"/>
        </w:rPr>
        <w:t>хувьд</w:t>
      </w:r>
      <w:r>
        <w:rPr>
          <w:rFonts w:cs="Arial" w:ascii="Arial" w:hAnsi="Arial"/>
          <w:spacing w:val="40"/>
          <w:sz w:val="22"/>
          <w:szCs w:val="22"/>
        </w:rPr>
        <w:t xml:space="preserve"> </w:t>
      </w:r>
      <w:r>
        <w:rPr>
          <w:rFonts w:cs="Arial" w:ascii="Arial" w:hAnsi="Arial"/>
          <w:sz w:val="22"/>
          <w:szCs w:val="22"/>
        </w:rPr>
        <w:t>500,000</w:t>
      </w:r>
      <w:r>
        <w:rPr>
          <w:rFonts w:cs="Arial" w:ascii="Arial" w:hAnsi="Arial"/>
          <w:spacing w:val="40"/>
          <w:sz w:val="22"/>
          <w:szCs w:val="22"/>
        </w:rPr>
        <w:t xml:space="preserve"> </w:t>
      </w:r>
      <w:r>
        <w:rPr>
          <w:rFonts w:cs="Arial" w:ascii="Arial" w:hAnsi="Arial"/>
          <w:sz w:val="22"/>
          <w:szCs w:val="22"/>
        </w:rPr>
        <w:t>/таван</w:t>
      </w:r>
      <w:r>
        <w:rPr>
          <w:rFonts w:cs="Arial" w:ascii="Arial" w:hAnsi="Arial"/>
          <w:spacing w:val="40"/>
          <w:sz w:val="22"/>
          <w:szCs w:val="22"/>
        </w:rPr>
        <w:t xml:space="preserve"> </w:t>
      </w:r>
      <w:r>
        <w:rPr>
          <w:rFonts w:cs="Arial" w:ascii="Arial" w:hAnsi="Arial"/>
          <w:sz w:val="22"/>
          <w:szCs w:val="22"/>
        </w:rPr>
        <w:t>зуун</w:t>
      </w:r>
      <w:r>
        <w:rPr>
          <w:rFonts w:cs="Arial" w:ascii="Arial" w:hAnsi="Arial"/>
          <w:spacing w:val="74"/>
          <w:sz w:val="22"/>
          <w:szCs w:val="22"/>
        </w:rPr>
        <w:t xml:space="preserve"> </w:t>
      </w:r>
      <w:r>
        <w:rPr>
          <w:rFonts w:cs="Arial" w:ascii="Arial" w:hAnsi="Arial"/>
          <w:sz w:val="22"/>
          <w:szCs w:val="22"/>
        </w:rPr>
        <w:t>мянган/</w:t>
      </w:r>
      <w:r>
        <w:rPr>
          <w:rFonts w:cs="Arial" w:ascii="Arial" w:hAnsi="Arial"/>
          <w:spacing w:val="40"/>
          <w:sz w:val="22"/>
          <w:szCs w:val="22"/>
        </w:rPr>
        <w:t xml:space="preserve"> </w:t>
      </w:r>
      <w:r>
        <w:rPr>
          <w:rFonts w:cs="Arial" w:ascii="Arial" w:hAnsi="Arial"/>
          <w:sz w:val="22"/>
          <w:szCs w:val="22"/>
        </w:rPr>
        <w:t>төгрөгөөс багагүй, 25,000,000 /хорин таван сая/ төгрөгөөс ихгүй.</w:t>
      </w:r>
    </w:p>
    <w:p>
      <w:pPr>
        <w:pStyle w:val="TextBody"/>
        <w:jc w:val="both"/>
        <w:rPr>
          <w:rFonts w:ascii="Arial" w:hAnsi="Arial" w:cs="Arial"/>
          <w:sz w:val="22"/>
          <w:szCs w:val="22"/>
        </w:rPr>
      </w:pPr>
      <w:r>
        <w:rPr>
          <w:rFonts w:cs="Arial" w:ascii="Arial" w:hAnsi="Arial"/>
          <w:sz w:val="22"/>
          <w:szCs w:val="22"/>
        </w:rPr>
      </w:r>
    </w:p>
    <w:p>
      <w:pPr>
        <w:pStyle w:val="ListParagraph"/>
        <w:numPr>
          <w:ilvl w:val="2"/>
          <w:numId w:val="6"/>
        </w:numPr>
        <w:tabs>
          <w:tab w:val="clear" w:pos="720"/>
          <w:tab w:val="left" w:pos="1682" w:leader="none"/>
        </w:tabs>
        <w:spacing w:lineRule="auto" w:line="218"/>
        <w:ind w:left="1682" w:right="420" w:hanging="718"/>
        <w:rPr>
          <w:rFonts w:ascii="Arial" w:hAnsi="Arial" w:cs="Arial"/>
        </w:rPr>
      </w:pPr>
      <w:r>
        <w:rPr>
          <w:rFonts w:cs="Arial" w:ascii="Arial" w:hAnsi="Arial"/>
        </w:rPr>
        <w:t>Үнэт цаасны бүртгэлд өөрчлөлт оруулахад 1,500,000 /нэг сая таван зуун мянган/ төгрөг.</w:t>
      </w:r>
    </w:p>
    <w:p>
      <w:pPr>
        <w:pStyle w:val="ListParagraph"/>
        <w:numPr>
          <w:ilvl w:val="2"/>
          <w:numId w:val="6"/>
        </w:numPr>
        <w:tabs>
          <w:tab w:val="clear" w:pos="720"/>
          <w:tab w:val="left" w:pos="1682" w:leader="none"/>
        </w:tabs>
        <w:spacing w:lineRule="auto" w:line="218" w:before="2" w:after="0"/>
        <w:ind w:left="1682" w:right="421" w:hanging="718"/>
        <w:rPr>
          <w:rFonts w:ascii="Arial" w:hAnsi="Arial" w:cs="Arial"/>
        </w:rPr>
      </w:pPr>
      <w:r>
        <w:rPr>
          <w:rFonts w:cs="Arial" w:ascii="Arial" w:hAnsi="Arial"/>
        </w:rPr>
        <w:t xml:space="preserve">Үнэт цаас бүртгэлээс хасуулахад 1,500,000 /нэг сая таван зуун мянган/ </w:t>
      </w:r>
      <w:r>
        <w:rPr>
          <w:rFonts w:cs="Arial" w:ascii="Arial" w:hAnsi="Arial"/>
          <w:spacing w:val="-2"/>
        </w:rPr>
        <w:t>төгрөг.</w:t>
      </w:r>
    </w:p>
    <w:p>
      <w:pPr>
        <w:pStyle w:val="TextBody"/>
        <w:spacing w:before="11" w:after="0"/>
        <w:jc w:val="both"/>
        <w:rPr>
          <w:rFonts w:ascii="Arial" w:hAnsi="Arial" w:cs="Arial"/>
          <w:sz w:val="22"/>
          <w:szCs w:val="22"/>
        </w:rPr>
      </w:pPr>
      <w:r>
        <w:rPr>
          <w:rFonts w:cs="Arial" w:ascii="Arial" w:hAnsi="Arial"/>
          <w:sz w:val="22"/>
          <w:szCs w:val="22"/>
        </w:rPr>
      </w:r>
    </w:p>
    <w:p>
      <w:pPr>
        <w:pStyle w:val="ListParagraph"/>
        <w:numPr>
          <w:ilvl w:val="1"/>
          <w:numId w:val="6"/>
        </w:numPr>
        <w:tabs>
          <w:tab w:val="clear" w:pos="720"/>
          <w:tab w:val="left" w:pos="961" w:leader="none"/>
          <w:tab w:val="left" w:pos="962" w:leader="none"/>
        </w:tabs>
        <w:spacing w:lineRule="auto" w:line="218"/>
        <w:ind w:left="961" w:right="762" w:hanging="718"/>
        <w:rPr>
          <w:rFonts w:ascii="Arial" w:hAnsi="Arial" w:cs="Arial"/>
        </w:rPr>
      </w:pPr>
      <w:r>
        <w:rPr>
          <w:rFonts w:cs="Arial" w:ascii="Arial" w:hAnsi="Arial"/>
        </w:rPr>
        <w:t>Гэрээний 2.1.1-т заасан</w:t>
      </w:r>
      <w:r>
        <w:rPr>
          <w:rFonts w:cs="Arial" w:ascii="Arial" w:hAnsi="Arial"/>
          <w:spacing w:val="30"/>
        </w:rPr>
        <w:t xml:space="preserve"> </w:t>
      </w:r>
      <w:r>
        <w:rPr>
          <w:rFonts w:cs="Arial" w:ascii="Arial" w:hAnsi="Arial"/>
        </w:rPr>
        <w:t>төлбөрийг</w:t>
      </w:r>
      <w:r>
        <w:rPr>
          <w:rFonts w:cs="Arial" w:ascii="Arial" w:hAnsi="Arial"/>
          <w:spacing w:val="28"/>
        </w:rPr>
        <w:t xml:space="preserve"> </w:t>
      </w:r>
      <w:r>
        <w:rPr>
          <w:rFonts w:cs="Arial" w:ascii="Arial" w:hAnsi="Arial"/>
        </w:rPr>
        <w:t>Биржид хүсэлт гаргахаас</w:t>
      </w:r>
      <w:r>
        <w:rPr>
          <w:rFonts w:cs="Arial" w:ascii="Arial" w:hAnsi="Arial"/>
          <w:spacing w:val="30"/>
        </w:rPr>
        <w:t xml:space="preserve"> </w:t>
      </w:r>
      <w:r>
        <w:rPr>
          <w:rFonts w:cs="Arial" w:ascii="Arial" w:hAnsi="Arial"/>
        </w:rPr>
        <w:t>өмнө төлсөн</w:t>
      </w:r>
      <w:r>
        <w:rPr>
          <w:rFonts w:cs="Arial" w:ascii="Arial" w:hAnsi="Arial"/>
          <w:spacing w:val="28"/>
        </w:rPr>
        <w:t xml:space="preserve"> </w:t>
      </w:r>
      <w:r>
        <w:rPr>
          <w:rFonts w:cs="Arial" w:ascii="Arial" w:hAnsi="Arial"/>
        </w:rPr>
        <w:t>байх бөгөөд буцаан олгогдохгүй.</w:t>
      </w:r>
    </w:p>
    <w:p>
      <w:pPr>
        <w:pStyle w:val="TextBody"/>
        <w:spacing w:before="2" w:after="0"/>
        <w:jc w:val="both"/>
        <w:rPr>
          <w:rFonts w:ascii="Arial" w:hAnsi="Arial" w:cs="Arial"/>
          <w:sz w:val="22"/>
          <w:szCs w:val="22"/>
        </w:rPr>
      </w:pPr>
      <w:r>
        <w:rPr>
          <w:rFonts w:cs="Arial" w:ascii="Arial" w:hAnsi="Arial"/>
          <w:sz w:val="22"/>
          <w:szCs w:val="22"/>
        </w:rPr>
      </w:r>
    </w:p>
    <w:p>
      <w:pPr>
        <w:pStyle w:val="ListParagraph"/>
        <w:numPr>
          <w:ilvl w:val="1"/>
          <w:numId w:val="6"/>
        </w:numPr>
        <w:tabs>
          <w:tab w:val="clear" w:pos="720"/>
          <w:tab w:val="left" w:pos="961" w:leader="none"/>
          <w:tab w:val="left" w:pos="962" w:leader="none"/>
        </w:tabs>
        <w:spacing w:lineRule="auto" w:line="218"/>
        <w:ind w:left="961" w:right="555" w:hanging="718"/>
        <w:rPr>
          <w:rFonts w:ascii="Arial" w:hAnsi="Arial" w:cs="Arial"/>
        </w:rPr>
      </w:pPr>
      <w:r>
        <w:rPr>
          <w:rFonts w:cs="Arial" w:ascii="Arial" w:hAnsi="Arial"/>
        </w:rPr>
        <w:t>Гэрээний</w:t>
      </w:r>
      <w:r>
        <w:rPr>
          <w:rFonts w:cs="Arial" w:ascii="Arial" w:hAnsi="Arial"/>
          <w:spacing w:val="80"/>
        </w:rPr>
        <w:t xml:space="preserve"> </w:t>
      </w:r>
      <w:r>
        <w:rPr>
          <w:rFonts w:cs="Arial" w:ascii="Arial" w:hAnsi="Arial"/>
        </w:rPr>
        <w:t>2.1.2-т</w:t>
      </w:r>
      <w:r>
        <w:rPr>
          <w:rFonts w:cs="Arial" w:ascii="Arial" w:hAnsi="Arial"/>
          <w:spacing w:val="80"/>
        </w:rPr>
        <w:t xml:space="preserve"> </w:t>
      </w:r>
      <w:r>
        <w:rPr>
          <w:rFonts w:cs="Arial" w:ascii="Arial" w:hAnsi="Arial"/>
        </w:rPr>
        <w:t>заасан</w:t>
      </w:r>
      <w:r>
        <w:rPr>
          <w:rFonts w:cs="Arial" w:ascii="Arial" w:hAnsi="Arial"/>
          <w:spacing w:val="80"/>
        </w:rPr>
        <w:t xml:space="preserve"> </w:t>
      </w:r>
      <w:r>
        <w:rPr>
          <w:rFonts w:cs="Arial" w:ascii="Arial" w:hAnsi="Arial"/>
        </w:rPr>
        <w:t>төлбөрийг</w:t>
      </w:r>
      <w:r>
        <w:rPr>
          <w:rFonts w:cs="Arial" w:ascii="Arial" w:hAnsi="Arial"/>
          <w:spacing w:val="80"/>
        </w:rPr>
        <w:t xml:space="preserve"> </w:t>
      </w:r>
      <w:r>
        <w:rPr>
          <w:rFonts w:cs="Arial" w:ascii="Arial" w:hAnsi="Arial"/>
        </w:rPr>
        <w:t>анхдагч</w:t>
      </w:r>
      <w:r>
        <w:rPr>
          <w:rFonts w:cs="Arial" w:ascii="Arial" w:hAnsi="Arial"/>
          <w:spacing w:val="80"/>
        </w:rPr>
        <w:t xml:space="preserve"> </w:t>
      </w:r>
      <w:r>
        <w:rPr>
          <w:rFonts w:cs="Arial" w:ascii="Arial" w:hAnsi="Arial"/>
        </w:rPr>
        <w:t>зах</w:t>
      </w:r>
      <w:r>
        <w:rPr>
          <w:rFonts w:cs="Arial" w:ascii="Arial" w:hAnsi="Arial"/>
          <w:spacing w:val="80"/>
        </w:rPr>
        <w:t xml:space="preserve"> </w:t>
      </w:r>
      <w:r>
        <w:rPr>
          <w:rFonts w:cs="Arial" w:ascii="Arial" w:hAnsi="Arial"/>
        </w:rPr>
        <w:t>зээлийн</w:t>
      </w:r>
      <w:r>
        <w:rPr>
          <w:rFonts w:cs="Arial" w:ascii="Arial" w:hAnsi="Arial"/>
          <w:spacing w:val="80"/>
        </w:rPr>
        <w:t xml:space="preserve"> </w:t>
      </w:r>
      <w:r>
        <w:rPr>
          <w:rFonts w:cs="Arial" w:ascii="Arial" w:hAnsi="Arial"/>
        </w:rPr>
        <w:t>арилжаа</w:t>
      </w:r>
      <w:r>
        <w:rPr>
          <w:rFonts w:cs="Arial" w:ascii="Arial" w:hAnsi="Arial"/>
          <w:spacing w:val="80"/>
        </w:rPr>
        <w:t xml:space="preserve"> </w:t>
      </w:r>
      <w:r>
        <w:rPr>
          <w:rFonts w:cs="Arial" w:ascii="Arial" w:hAnsi="Arial"/>
        </w:rPr>
        <w:t>амжилттай явагдсан өдрөөс хойш ажлын 3 хоногийн дотор Биржийн дансанд шилжүүлнэ.</w:t>
      </w:r>
    </w:p>
    <w:p>
      <w:pPr>
        <w:pStyle w:val="TextBody"/>
        <w:spacing w:before="11" w:after="0"/>
        <w:jc w:val="both"/>
        <w:rPr>
          <w:rFonts w:ascii="Arial" w:hAnsi="Arial" w:cs="Arial"/>
          <w:sz w:val="22"/>
          <w:szCs w:val="22"/>
        </w:rPr>
      </w:pPr>
      <w:r>
        <w:rPr>
          <w:rFonts w:cs="Arial" w:ascii="Arial" w:hAnsi="Arial"/>
          <w:sz w:val="22"/>
          <w:szCs w:val="22"/>
        </w:rPr>
      </w:r>
    </w:p>
    <w:p>
      <w:pPr>
        <w:pStyle w:val="ListParagraph"/>
        <w:numPr>
          <w:ilvl w:val="1"/>
          <w:numId w:val="6"/>
        </w:numPr>
        <w:tabs>
          <w:tab w:val="clear" w:pos="720"/>
          <w:tab w:val="left" w:pos="961" w:leader="none"/>
          <w:tab w:val="left" w:pos="962" w:leader="none"/>
        </w:tabs>
        <w:spacing w:lineRule="auto" w:line="218"/>
        <w:ind w:left="961" w:right="1042" w:hanging="718"/>
        <w:rPr>
          <w:rFonts w:ascii="Arial" w:hAnsi="Arial" w:cs="Arial"/>
        </w:rPr>
      </w:pPr>
      <w:r>
        <w:rPr>
          <w:rFonts w:cs="Arial" w:ascii="Arial" w:hAnsi="Arial"/>
        </w:rPr>
        <w:t>Гэрээний</w:t>
      </w:r>
      <w:r>
        <w:rPr>
          <w:rFonts w:cs="Arial" w:ascii="Arial" w:hAnsi="Arial"/>
          <w:spacing w:val="40"/>
        </w:rPr>
        <w:t xml:space="preserve"> </w:t>
      </w:r>
      <w:r>
        <w:rPr>
          <w:rFonts w:cs="Arial" w:ascii="Arial" w:hAnsi="Arial"/>
        </w:rPr>
        <w:t>2.1.3-т</w:t>
      </w:r>
      <w:r>
        <w:rPr>
          <w:rFonts w:cs="Arial" w:ascii="Arial" w:hAnsi="Arial"/>
          <w:spacing w:val="40"/>
        </w:rPr>
        <w:t xml:space="preserve"> </w:t>
      </w:r>
      <w:r>
        <w:rPr>
          <w:rFonts w:cs="Arial" w:ascii="Arial" w:hAnsi="Arial"/>
        </w:rPr>
        <w:t>заасан</w:t>
      </w:r>
      <w:r>
        <w:rPr>
          <w:rFonts w:cs="Arial" w:ascii="Arial" w:hAnsi="Arial"/>
          <w:spacing w:val="40"/>
        </w:rPr>
        <w:t xml:space="preserve"> </w:t>
      </w:r>
      <w:r>
        <w:rPr>
          <w:rFonts w:cs="Arial" w:ascii="Arial" w:hAnsi="Arial"/>
        </w:rPr>
        <w:t>төлбөрийг</w:t>
      </w:r>
      <w:r>
        <w:rPr>
          <w:rFonts w:cs="Arial" w:ascii="Arial" w:hAnsi="Arial"/>
          <w:spacing w:val="40"/>
        </w:rPr>
        <w:t xml:space="preserve"> </w:t>
      </w:r>
      <w:r>
        <w:rPr>
          <w:rFonts w:cs="Arial" w:ascii="Arial" w:hAnsi="Arial"/>
        </w:rPr>
        <w:t>тухайн</w:t>
      </w:r>
      <w:r>
        <w:rPr>
          <w:rFonts w:cs="Arial" w:ascii="Arial" w:hAnsi="Arial"/>
          <w:spacing w:val="40"/>
        </w:rPr>
        <w:t xml:space="preserve"> </w:t>
      </w:r>
      <w:r>
        <w:rPr>
          <w:rFonts w:cs="Arial" w:ascii="Arial" w:hAnsi="Arial"/>
        </w:rPr>
        <w:t>оны</w:t>
      </w:r>
      <w:r>
        <w:rPr>
          <w:rFonts w:cs="Arial" w:ascii="Arial" w:hAnsi="Arial"/>
          <w:spacing w:val="40"/>
        </w:rPr>
        <w:t xml:space="preserve"> </w:t>
      </w:r>
      <w:r>
        <w:rPr>
          <w:rFonts w:cs="Arial" w:ascii="Arial" w:hAnsi="Arial"/>
        </w:rPr>
        <w:t>нэгдүгээр</w:t>
      </w:r>
      <w:r>
        <w:rPr>
          <w:rFonts w:cs="Arial" w:ascii="Arial" w:hAnsi="Arial"/>
          <w:spacing w:val="40"/>
        </w:rPr>
        <w:t xml:space="preserve"> </w:t>
      </w:r>
      <w:r>
        <w:rPr>
          <w:rFonts w:cs="Arial" w:ascii="Arial" w:hAnsi="Arial"/>
        </w:rPr>
        <w:t>улиралд</w:t>
      </w:r>
      <w:r>
        <w:rPr>
          <w:rFonts w:cs="Arial" w:ascii="Arial" w:hAnsi="Arial"/>
          <w:spacing w:val="40"/>
        </w:rPr>
        <w:t xml:space="preserve"> </w:t>
      </w:r>
      <w:r>
        <w:rPr>
          <w:rFonts w:cs="Arial" w:ascii="Arial" w:hAnsi="Arial"/>
        </w:rPr>
        <w:t>багтаан Биржийн дансанд шилжүүлнэ.</w:t>
      </w:r>
    </w:p>
    <w:p>
      <w:pPr>
        <w:pStyle w:val="TextBody"/>
        <w:spacing w:before="2" w:after="0"/>
        <w:jc w:val="both"/>
        <w:rPr>
          <w:rFonts w:ascii="Arial" w:hAnsi="Arial" w:cs="Arial"/>
          <w:sz w:val="22"/>
          <w:szCs w:val="22"/>
        </w:rPr>
      </w:pPr>
      <w:r>
        <w:rPr>
          <w:rFonts w:cs="Arial" w:ascii="Arial" w:hAnsi="Arial"/>
          <w:sz w:val="22"/>
          <w:szCs w:val="22"/>
        </w:rPr>
      </w:r>
    </w:p>
    <w:p>
      <w:pPr>
        <w:pStyle w:val="ListParagraph"/>
        <w:numPr>
          <w:ilvl w:val="1"/>
          <w:numId w:val="6"/>
        </w:numPr>
        <w:tabs>
          <w:tab w:val="clear" w:pos="720"/>
          <w:tab w:val="left" w:pos="961" w:leader="none"/>
          <w:tab w:val="left" w:pos="962" w:leader="none"/>
        </w:tabs>
        <w:spacing w:lineRule="auto" w:line="218"/>
        <w:ind w:left="961" w:right="758" w:hanging="718"/>
        <w:rPr>
          <w:rFonts w:ascii="Arial" w:hAnsi="Arial" w:cs="Arial"/>
        </w:rPr>
      </w:pPr>
      <w:r>
        <w:rPr>
          <w:rFonts w:cs="Arial" w:ascii="Arial" w:hAnsi="Arial"/>
        </w:rPr>
        <w:t>Гэрээний</w:t>
      </w:r>
      <w:r>
        <w:rPr>
          <w:rFonts w:cs="Arial" w:ascii="Arial" w:hAnsi="Arial"/>
          <w:spacing w:val="32"/>
        </w:rPr>
        <w:t xml:space="preserve"> </w:t>
      </w:r>
      <w:r>
        <w:rPr>
          <w:rFonts w:cs="Arial" w:ascii="Arial" w:hAnsi="Arial"/>
        </w:rPr>
        <w:t>2.1.3-т</w:t>
      </w:r>
      <w:r>
        <w:rPr>
          <w:rFonts w:cs="Arial" w:ascii="Arial" w:hAnsi="Arial"/>
          <w:spacing w:val="33"/>
        </w:rPr>
        <w:t xml:space="preserve"> </w:t>
      </w:r>
      <w:r>
        <w:rPr>
          <w:rFonts w:cs="Arial" w:ascii="Arial" w:hAnsi="Arial"/>
        </w:rPr>
        <w:t>заасан</w:t>
      </w:r>
      <w:r>
        <w:rPr>
          <w:rFonts w:cs="Arial" w:ascii="Arial" w:hAnsi="Arial"/>
          <w:spacing w:val="36"/>
        </w:rPr>
        <w:t xml:space="preserve"> </w:t>
      </w:r>
      <w:r>
        <w:rPr>
          <w:rFonts w:cs="Arial" w:ascii="Arial" w:hAnsi="Arial"/>
        </w:rPr>
        <w:t>зах</w:t>
      </w:r>
      <w:r>
        <w:rPr>
          <w:rFonts w:cs="Arial" w:ascii="Arial" w:hAnsi="Arial"/>
          <w:spacing w:val="32"/>
        </w:rPr>
        <w:t xml:space="preserve"> </w:t>
      </w:r>
      <w:r>
        <w:rPr>
          <w:rFonts w:cs="Arial" w:ascii="Arial" w:hAnsi="Arial"/>
        </w:rPr>
        <w:t>зээлийн</w:t>
      </w:r>
      <w:r>
        <w:rPr>
          <w:rFonts w:cs="Arial" w:ascii="Arial" w:hAnsi="Arial"/>
          <w:spacing w:val="32"/>
        </w:rPr>
        <w:t xml:space="preserve"> </w:t>
      </w:r>
      <w:r>
        <w:rPr>
          <w:rFonts w:cs="Arial" w:ascii="Arial" w:hAnsi="Arial"/>
        </w:rPr>
        <w:t>үнэлгээг</w:t>
      </w:r>
      <w:r>
        <w:rPr>
          <w:rFonts w:cs="Arial" w:ascii="Arial" w:hAnsi="Arial"/>
          <w:spacing w:val="32"/>
        </w:rPr>
        <w:t xml:space="preserve"> </w:t>
      </w:r>
      <w:r>
        <w:rPr>
          <w:rFonts w:cs="Arial" w:ascii="Arial" w:hAnsi="Arial"/>
        </w:rPr>
        <w:t>тухайн</w:t>
      </w:r>
      <w:r>
        <w:rPr>
          <w:rFonts w:cs="Arial" w:ascii="Arial" w:hAnsi="Arial"/>
          <w:spacing w:val="36"/>
        </w:rPr>
        <w:t xml:space="preserve"> </w:t>
      </w:r>
      <w:r>
        <w:rPr>
          <w:rFonts w:cs="Arial" w:ascii="Arial" w:hAnsi="Arial"/>
        </w:rPr>
        <w:t>хувьцааны</w:t>
      </w:r>
      <w:r>
        <w:rPr>
          <w:rFonts w:cs="Arial" w:ascii="Arial" w:hAnsi="Arial"/>
          <w:spacing w:val="35"/>
        </w:rPr>
        <w:t xml:space="preserve"> </w:t>
      </w:r>
      <w:r>
        <w:rPr>
          <w:rFonts w:cs="Arial" w:ascii="Arial" w:hAnsi="Arial"/>
        </w:rPr>
        <w:t>өнгөрсөн</w:t>
      </w:r>
      <w:r>
        <w:rPr>
          <w:rFonts w:cs="Arial" w:ascii="Arial" w:hAnsi="Arial"/>
          <w:spacing w:val="34"/>
        </w:rPr>
        <w:t xml:space="preserve"> </w:t>
      </w:r>
      <w:r>
        <w:rPr>
          <w:rFonts w:cs="Arial" w:ascii="Arial" w:hAnsi="Arial"/>
        </w:rPr>
        <w:t>оны сүүлийн сарын дундаж ханшаар тооцно.</w:t>
      </w:r>
    </w:p>
    <w:p>
      <w:pPr>
        <w:pStyle w:val="TextBody"/>
        <w:spacing w:before="2" w:after="0"/>
        <w:jc w:val="both"/>
        <w:rPr>
          <w:rFonts w:ascii="Arial" w:hAnsi="Arial" w:cs="Arial"/>
          <w:sz w:val="22"/>
          <w:szCs w:val="22"/>
        </w:rPr>
      </w:pPr>
      <w:r>
        <w:rPr>
          <w:rFonts w:cs="Arial" w:ascii="Arial" w:hAnsi="Arial"/>
          <w:sz w:val="22"/>
          <w:szCs w:val="22"/>
        </w:rPr>
      </w:r>
    </w:p>
    <w:p>
      <w:pPr>
        <w:sectPr>
          <w:type w:val="nextPage"/>
          <w:pgSz w:w="11930" w:h="16860"/>
          <w:pgMar w:left="1460" w:right="873" w:gutter="0" w:header="0" w:top="1040" w:footer="0" w:bottom="280"/>
          <w:pgNumType w:fmt="decimal"/>
          <w:formProt w:val="false"/>
          <w:textDirection w:val="lrTb"/>
          <w:docGrid w:type="default" w:linePitch="100" w:charSpace="8192"/>
        </w:sectPr>
        <w:pStyle w:val="ListParagraph"/>
        <w:numPr>
          <w:ilvl w:val="1"/>
          <w:numId w:val="6"/>
        </w:numPr>
        <w:tabs>
          <w:tab w:val="clear" w:pos="720"/>
          <w:tab w:val="left" w:pos="961" w:leader="none"/>
          <w:tab w:val="left" w:pos="962" w:leader="none"/>
        </w:tabs>
        <w:ind w:left="962" w:hanging="718"/>
        <w:rPr>
          <w:rFonts w:ascii="Arial" w:hAnsi="Arial" w:cs="Arial"/>
        </w:rPr>
      </w:pPr>
      <w:r>
        <w:rPr>
          <w:rFonts w:cs="Arial" w:ascii="Arial" w:hAnsi="Arial"/>
        </w:rPr>
        <w:t>Үнэт</w:t>
      </w:r>
      <w:r>
        <w:rPr>
          <w:rFonts w:cs="Arial" w:ascii="Arial" w:hAnsi="Arial"/>
          <w:spacing w:val="63"/>
        </w:rPr>
        <w:t xml:space="preserve"> </w:t>
      </w:r>
      <w:r>
        <w:rPr>
          <w:rFonts w:cs="Arial" w:ascii="Arial" w:hAnsi="Arial"/>
        </w:rPr>
        <w:t>цаас</w:t>
      </w:r>
      <w:r>
        <w:rPr>
          <w:rFonts w:cs="Arial" w:ascii="Arial" w:hAnsi="Arial"/>
          <w:spacing w:val="65"/>
        </w:rPr>
        <w:t xml:space="preserve"> </w:t>
      </w:r>
      <w:r>
        <w:rPr>
          <w:rFonts w:cs="Arial" w:ascii="Arial" w:hAnsi="Arial"/>
        </w:rPr>
        <w:t>гаргагч</w:t>
      </w:r>
      <w:r>
        <w:rPr>
          <w:rFonts w:cs="Arial" w:ascii="Arial" w:hAnsi="Arial"/>
          <w:spacing w:val="66"/>
        </w:rPr>
        <w:t xml:space="preserve"> </w:t>
      </w:r>
      <w:r>
        <w:rPr>
          <w:rFonts w:cs="Arial" w:ascii="Arial" w:hAnsi="Arial"/>
        </w:rPr>
        <w:t>нь</w:t>
      </w:r>
      <w:r>
        <w:rPr>
          <w:rFonts w:cs="Arial" w:ascii="Arial" w:hAnsi="Arial"/>
          <w:spacing w:val="65"/>
        </w:rPr>
        <w:t xml:space="preserve"> </w:t>
      </w:r>
      <w:r>
        <w:rPr>
          <w:rFonts w:cs="Arial" w:ascii="Arial" w:hAnsi="Arial"/>
        </w:rPr>
        <w:t>анх</w:t>
      </w:r>
      <w:r>
        <w:rPr>
          <w:rFonts w:cs="Arial" w:ascii="Arial" w:hAnsi="Arial"/>
          <w:spacing w:val="65"/>
        </w:rPr>
        <w:t xml:space="preserve"> </w:t>
      </w:r>
      <w:r>
        <w:rPr>
          <w:rFonts w:cs="Arial" w:ascii="Arial" w:hAnsi="Arial"/>
        </w:rPr>
        <w:t>удаа</w:t>
      </w:r>
      <w:r>
        <w:rPr>
          <w:rFonts w:cs="Arial" w:ascii="Arial" w:hAnsi="Arial"/>
          <w:spacing w:val="65"/>
        </w:rPr>
        <w:t xml:space="preserve"> </w:t>
      </w:r>
      <w:r>
        <w:rPr>
          <w:rFonts w:cs="Arial" w:ascii="Arial" w:hAnsi="Arial"/>
        </w:rPr>
        <w:t>Биржид</w:t>
      </w:r>
      <w:r>
        <w:rPr>
          <w:rFonts w:cs="Arial" w:ascii="Arial" w:hAnsi="Arial"/>
          <w:spacing w:val="65"/>
        </w:rPr>
        <w:t xml:space="preserve"> </w:t>
      </w:r>
      <w:r>
        <w:rPr>
          <w:rFonts w:cs="Arial" w:ascii="Arial" w:hAnsi="Arial"/>
        </w:rPr>
        <w:t>үнэт</w:t>
      </w:r>
      <w:r>
        <w:rPr>
          <w:rFonts w:cs="Arial" w:ascii="Arial" w:hAnsi="Arial"/>
          <w:spacing w:val="66"/>
        </w:rPr>
        <w:t xml:space="preserve"> </w:t>
      </w:r>
      <w:r>
        <w:rPr>
          <w:rFonts w:cs="Arial" w:ascii="Arial" w:hAnsi="Arial"/>
        </w:rPr>
        <w:t>цаас</w:t>
      </w:r>
      <w:r>
        <w:rPr>
          <w:rFonts w:cs="Arial" w:ascii="Arial" w:hAnsi="Arial"/>
          <w:spacing w:val="65"/>
        </w:rPr>
        <w:t xml:space="preserve"> </w:t>
      </w:r>
      <w:r>
        <w:rPr>
          <w:rFonts w:cs="Arial" w:ascii="Arial" w:hAnsi="Arial"/>
        </w:rPr>
        <w:t>бүртгүүлэх</w:t>
      </w:r>
      <w:r>
        <w:rPr>
          <w:rFonts w:cs="Arial" w:ascii="Arial" w:hAnsi="Arial"/>
          <w:spacing w:val="65"/>
        </w:rPr>
        <w:t xml:space="preserve"> </w:t>
      </w:r>
      <w:r>
        <w:rPr>
          <w:rFonts w:cs="Arial" w:ascii="Arial" w:hAnsi="Arial"/>
          <w:spacing w:val="-2"/>
        </w:rPr>
        <w:t>тохиолдолд</w:t>
      </w:r>
    </w:p>
    <w:p>
      <w:pPr>
        <w:pStyle w:val="TextBody"/>
        <w:spacing w:before="79" w:after="0"/>
        <w:ind w:left="961" w:hanging="0"/>
        <w:jc w:val="both"/>
        <w:rPr>
          <w:rFonts w:ascii="Arial" w:hAnsi="Arial" w:cs="Arial"/>
          <w:sz w:val="22"/>
          <w:szCs w:val="22"/>
        </w:rPr>
      </w:pPr>
      <w:r>
        <w:rPr>
          <w:rFonts w:cs="Arial" w:ascii="Arial" w:hAnsi="Arial"/>
          <w:sz w:val="22"/>
          <w:szCs w:val="22"/>
        </w:rPr>
        <w:t>тухайн</w:t>
      </w:r>
      <w:r>
        <w:rPr>
          <w:rFonts w:cs="Arial" w:ascii="Arial" w:hAnsi="Arial"/>
          <w:spacing w:val="-2"/>
          <w:sz w:val="22"/>
          <w:szCs w:val="22"/>
        </w:rPr>
        <w:t xml:space="preserve"> </w:t>
      </w:r>
      <w:r>
        <w:rPr>
          <w:rFonts w:cs="Arial" w:ascii="Arial" w:hAnsi="Arial"/>
          <w:sz w:val="22"/>
          <w:szCs w:val="22"/>
        </w:rPr>
        <w:t>оны</w:t>
      </w:r>
      <w:r>
        <w:rPr>
          <w:rFonts w:cs="Arial" w:ascii="Arial" w:hAnsi="Arial"/>
          <w:spacing w:val="-2"/>
          <w:sz w:val="22"/>
          <w:szCs w:val="22"/>
        </w:rPr>
        <w:t xml:space="preserve"> </w:t>
      </w:r>
      <w:r>
        <w:rPr>
          <w:rFonts w:cs="Arial" w:ascii="Arial" w:hAnsi="Arial"/>
          <w:sz w:val="22"/>
          <w:szCs w:val="22"/>
        </w:rPr>
        <w:t>жилийн</w:t>
      </w:r>
      <w:r>
        <w:rPr>
          <w:rFonts w:cs="Arial" w:ascii="Arial" w:hAnsi="Arial"/>
          <w:spacing w:val="-2"/>
          <w:sz w:val="22"/>
          <w:szCs w:val="22"/>
        </w:rPr>
        <w:t xml:space="preserve"> </w:t>
      </w:r>
      <w:r>
        <w:rPr>
          <w:rFonts w:cs="Arial" w:ascii="Arial" w:hAnsi="Arial"/>
          <w:sz w:val="22"/>
          <w:szCs w:val="22"/>
        </w:rPr>
        <w:t>үйлчилгээний</w:t>
      </w:r>
      <w:r>
        <w:rPr>
          <w:rFonts w:cs="Arial" w:ascii="Arial" w:hAnsi="Arial"/>
          <w:spacing w:val="-3"/>
          <w:sz w:val="22"/>
          <w:szCs w:val="22"/>
        </w:rPr>
        <w:t xml:space="preserve"> </w:t>
      </w:r>
      <w:r>
        <w:rPr>
          <w:rFonts w:cs="Arial" w:ascii="Arial" w:hAnsi="Arial"/>
          <w:sz w:val="22"/>
          <w:szCs w:val="22"/>
        </w:rPr>
        <w:t>хөлс</w:t>
      </w:r>
      <w:r>
        <w:rPr>
          <w:rFonts w:cs="Arial" w:ascii="Arial" w:hAnsi="Arial"/>
          <w:spacing w:val="-1"/>
          <w:sz w:val="22"/>
          <w:szCs w:val="22"/>
        </w:rPr>
        <w:t xml:space="preserve"> </w:t>
      </w:r>
      <w:r>
        <w:rPr>
          <w:rFonts w:cs="Arial" w:ascii="Arial" w:hAnsi="Arial"/>
          <w:sz w:val="22"/>
          <w:szCs w:val="22"/>
        </w:rPr>
        <w:t>төлөхөөс</w:t>
      </w:r>
      <w:r>
        <w:rPr>
          <w:rFonts w:cs="Arial" w:ascii="Arial" w:hAnsi="Arial"/>
          <w:spacing w:val="-3"/>
          <w:sz w:val="22"/>
          <w:szCs w:val="22"/>
        </w:rPr>
        <w:t xml:space="preserve"> </w:t>
      </w:r>
      <w:r>
        <w:rPr>
          <w:rFonts w:cs="Arial" w:ascii="Arial" w:hAnsi="Arial"/>
          <w:spacing w:val="-2"/>
          <w:sz w:val="22"/>
          <w:szCs w:val="22"/>
        </w:rPr>
        <w:t>чөлөөлөгдөнө.</w:t>
      </w:r>
    </w:p>
    <w:p>
      <w:pPr>
        <w:pStyle w:val="TextBody"/>
        <w:spacing w:before="8" w:after="0"/>
        <w:jc w:val="both"/>
        <w:rPr>
          <w:rFonts w:ascii="Arial" w:hAnsi="Arial" w:cs="Arial"/>
          <w:sz w:val="22"/>
          <w:szCs w:val="22"/>
        </w:rPr>
      </w:pPr>
      <w:r>
        <w:rPr>
          <w:rFonts w:cs="Arial" w:ascii="Arial" w:hAnsi="Arial"/>
          <w:sz w:val="22"/>
          <w:szCs w:val="22"/>
        </w:rPr>
      </w:r>
    </w:p>
    <w:p>
      <w:pPr>
        <w:pStyle w:val="ListParagraph"/>
        <w:numPr>
          <w:ilvl w:val="1"/>
          <w:numId w:val="6"/>
        </w:numPr>
        <w:tabs>
          <w:tab w:val="clear" w:pos="720"/>
          <w:tab w:val="left" w:pos="962" w:leader="none"/>
        </w:tabs>
        <w:spacing w:lineRule="auto" w:line="218"/>
        <w:ind w:left="961" w:right="778" w:hanging="718"/>
        <w:rPr>
          <w:rFonts w:ascii="Arial" w:hAnsi="Arial" w:cs="Arial"/>
        </w:rPr>
      </w:pPr>
      <w:r>
        <w:rPr>
          <w:rFonts w:cs="Arial" w:ascii="Arial" w:hAnsi="Arial"/>
        </w:rPr>
        <w:t>Үнэт цаас гаргагч нь бүртгэлээс хасагдах тохиолдолд тухайн жилийн</w:t>
      </w:r>
      <w:r>
        <w:rPr>
          <w:rFonts w:cs="Arial" w:ascii="Arial" w:hAnsi="Arial"/>
          <w:spacing w:val="40"/>
        </w:rPr>
        <w:t xml:space="preserve"> </w:t>
      </w:r>
      <w:r>
        <w:rPr>
          <w:rFonts w:cs="Arial" w:ascii="Arial" w:hAnsi="Arial"/>
        </w:rPr>
        <w:t xml:space="preserve">бүртгэлтэй байх хоногт хувь тэнцүүлэн жилийн үйлчилгээний хөлсийг төлж </w:t>
      </w:r>
      <w:r>
        <w:rPr>
          <w:rFonts w:cs="Arial" w:ascii="Arial" w:hAnsi="Arial"/>
          <w:spacing w:val="-2"/>
        </w:rPr>
        <w:t>болно.</w:t>
      </w:r>
    </w:p>
    <w:p>
      <w:pPr>
        <w:pStyle w:val="TextBody"/>
        <w:spacing w:before="1" w:after="0"/>
        <w:jc w:val="both"/>
        <w:rPr>
          <w:rFonts w:ascii="Arial" w:hAnsi="Arial" w:cs="Arial"/>
          <w:sz w:val="22"/>
          <w:szCs w:val="22"/>
        </w:rPr>
      </w:pPr>
      <w:r>
        <w:rPr>
          <w:rFonts w:cs="Arial" w:ascii="Arial" w:hAnsi="Arial"/>
          <w:sz w:val="22"/>
          <w:szCs w:val="22"/>
        </w:rPr>
      </w:r>
    </w:p>
    <w:p>
      <w:pPr>
        <w:pStyle w:val="ListParagraph"/>
        <w:numPr>
          <w:ilvl w:val="1"/>
          <w:numId w:val="6"/>
        </w:numPr>
        <w:tabs>
          <w:tab w:val="clear" w:pos="720"/>
          <w:tab w:val="left" w:pos="961" w:leader="none"/>
          <w:tab w:val="left" w:pos="962" w:leader="none"/>
        </w:tabs>
        <w:spacing w:lineRule="auto" w:line="218"/>
        <w:ind w:left="961" w:right="556" w:hanging="718"/>
        <w:rPr>
          <w:rFonts w:ascii="Arial" w:hAnsi="Arial" w:cs="Arial"/>
        </w:rPr>
      </w:pPr>
      <w:r>
        <w:rPr>
          <w:rFonts w:cs="Arial" w:ascii="Arial" w:hAnsi="Arial"/>
        </w:rPr>
        <w:t>Үнэт</w:t>
      </w:r>
      <w:r>
        <w:rPr>
          <w:rFonts w:cs="Arial" w:ascii="Arial" w:hAnsi="Arial"/>
          <w:spacing w:val="40"/>
        </w:rPr>
        <w:t xml:space="preserve"> </w:t>
      </w:r>
      <w:r>
        <w:rPr>
          <w:rFonts w:cs="Arial" w:ascii="Arial" w:hAnsi="Arial"/>
        </w:rPr>
        <w:t>цаасны</w:t>
      </w:r>
      <w:r>
        <w:rPr>
          <w:rFonts w:cs="Arial" w:ascii="Arial" w:hAnsi="Arial"/>
          <w:spacing w:val="40"/>
        </w:rPr>
        <w:t xml:space="preserve"> </w:t>
      </w:r>
      <w:r>
        <w:rPr>
          <w:rFonts w:cs="Arial" w:ascii="Arial" w:hAnsi="Arial"/>
        </w:rPr>
        <w:t>арилжааг</w:t>
      </w:r>
      <w:r>
        <w:rPr>
          <w:rFonts w:cs="Arial" w:ascii="Arial" w:hAnsi="Arial"/>
          <w:spacing w:val="40"/>
        </w:rPr>
        <w:t xml:space="preserve"> </w:t>
      </w:r>
      <w:r>
        <w:rPr>
          <w:rFonts w:cs="Arial" w:ascii="Arial" w:hAnsi="Arial"/>
        </w:rPr>
        <w:t>зогсоосон</w:t>
      </w:r>
      <w:r>
        <w:rPr>
          <w:rFonts w:cs="Arial" w:ascii="Arial" w:hAnsi="Arial"/>
          <w:spacing w:val="40"/>
        </w:rPr>
        <w:t xml:space="preserve"> </w:t>
      </w:r>
      <w:r>
        <w:rPr>
          <w:rFonts w:cs="Arial" w:ascii="Arial" w:hAnsi="Arial"/>
        </w:rPr>
        <w:t>нь</w:t>
      </w:r>
      <w:r>
        <w:rPr>
          <w:rFonts w:cs="Arial" w:ascii="Arial" w:hAnsi="Arial"/>
          <w:spacing w:val="40"/>
        </w:rPr>
        <w:t xml:space="preserve"> </w:t>
      </w:r>
      <w:r>
        <w:rPr>
          <w:rFonts w:cs="Arial" w:ascii="Arial" w:hAnsi="Arial"/>
        </w:rPr>
        <w:t>жилийн</w:t>
      </w:r>
      <w:r>
        <w:rPr>
          <w:rFonts w:cs="Arial" w:ascii="Arial" w:hAnsi="Arial"/>
          <w:spacing w:val="40"/>
        </w:rPr>
        <w:t xml:space="preserve"> </w:t>
      </w:r>
      <w:r>
        <w:rPr>
          <w:rFonts w:cs="Arial" w:ascii="Arial" w:hAnsi="Arial"/>
        </w:rPr>
        <w:t>үйлчилгээний</w:t>
      </w:r>
      <w:r>
        <w:rPr>
          <w:rFonts w:cs="Arial" w:ascii="Arial" w:hAnsi="Arial"/>
          <w:spacing w:val="40"/>
        </w:rPr>
        <w:t xml:space="preserve"> </w:t>
      </w:r>
      <w:r>
        <w:rPr>
          <w:rFonts w:cs="Arial" w:ascii="Arial" w:hAnsi="Arial"/>
        </w:rPr>
        <w:t>хөлс</w:t>
      </w:r>
      <w:r>
        <w:rPr>
          <w:rFonts w:cs="Arial" w:ascii="Arial" w:hAnsi="Arial"/>
          <w:spacing w:val="40"/>
        </w:rPr>
        <w:t xml:space="preserve"> </w:t>
      </w:r>
      <w:r>
        <w:rPr>
          <w:rFonts w:cs="Arial" w:ascii="Arial" w:hAnsi="Arial"/>
        </w:rPr>
        <w:t>төлөхгүй</w:t>
      </w:r>
      <w:r>
        <w:rPr>
          <w:rFonts w:cs="Arial" w:ascii="Arial" w:hAnsi="Arial"/>
          <w:spacing w:val="40"/>
        </w:rPr>
        <w:t xml:space="preserve"> </w:t>
      </w:r>
      <w:r>
        <w:rPr>
          <w:rFonts w:cs="Arial" w:ascii="Arial" w:hAnsi="Arial"/>
        </w:rPr>
        <w:t>байх үндэслэл болохгүй.</w:t>
      </w:r>
    </w:p>
    <w:p>
      <w:pPr>
        <w:pStyle w:val="TextBody"/>
        <w:spacing w:before="1" w:after="0"/>
        <w:jc w:val="both"/>
        <w:rPr>
          <w:rFonts w:ascii="Arial" w:hAnsi="Arial" w:cs="Arial"/>
          <w:sz w:val="22"/>
          <w:szCs w:val="22"/>
        </w:rPr>
      </w:pPr>
      <w:r>
        <w:rPr>
          <w:rFonts w:cs="Arial" w:ascii="Arial" w:hAnsi="Arial"/>
          <w:sz w:val="22"/>
          <w:szCs w:val="22"/>
        </w:rPr>
      </w:r>
    </w:p>
    <w:p>
      <w:pPr>
        <w:pStyle w:val="ListParagraph"/>
        <w:numPr>
          <w:ilvl w:val="1"/>
          <w:numId w:val="6"/>
        </w:numPr>
        <w:tabs>
          <w:tab w:val="clear" w:pos="720"/>
          <w:tab w:val="left" w:pos="962" w:leader="none"/>
        </w:tabs>
        <w:spacing w:lineRule="auto" w:line="218"/>
        <w:ind w:left="961" w:right="987" w:hanging="718"/>
        <w:rPr>
          <w:rFonts w:ascii="Arial" w:hAnsi="Arial" w:cs="Arial"/>
        </w:rPr>
      </w:pPr>
      <w:r>
        <w:rPr>
          <w:rFonts w:cs="Arial" w:ascii="Arial" w:hAnsi="Arial"/>
        </w:rPr>
        <w:t>Үнэт цаас бүртгэх үйлчилгээний хөлсийг Биржийн Бүртгэлийн журамд</w:t>
      </w:r>
      <w:r>
        <w:rPr>
          <w:rFonts w:cs="Arial" w:ascii="Arial" w:hAnsi="Arial"/>
          <w:spacing w:val="40"/>
        </w:rPr>
        <w:t xml:space="preserve"> </w:t>
      </w:r>
      <w:r>
        <w:rPr>
          <w:rFonts w:cs="Arial" w:ascii="Arial" w:hAnsi="Arial"/>
        </w:rPr>
        <w:t>заасны дагуу тодорхой тохиолдолд 20 хүртэл хувиар хөнгөлж болно. Үнэт цаасны бүртгэлийн I ангилалд бүртгэгдэх үнэт цаас гаргагчийн жилийн үйлчилгээний хөлсийг 10 хувиар бууруулж болно.</w:t>
      </w:r>
    </w:p>
    <w:p>
      <w:pPr>
        <w:pStyle w:val="TextBody"/>
        <w:spacing w:before="4" w:after="0"/>
        <w:jc w:val="both"/>
        <w:rPr>
          <w:rFonts w:ascii="Arial" w:hAnsi="Arial" w:cs="Arial"/>
          <w:sz w:val="22"/>
          <w:szCs w:val="22"/>
        </w:rPr>
      </w:pPr>
      <w:r>
        <w:rPr>
          <w:rFonts w:cs="Arial" w:ascii="Arial" w:hAnsi="Arial"/>
          <w:sz w:val="22"/>
          <w:szCs w:val="22"/>
        </w:rPr>
      </w:r>
    </w:p>
    <w:p>
      <w:pPr>
        <w:pStyle w:val="TextBody"/>
        <w:ind w:left="483" w:right="341" w:hanging="0"/>
        <w:jc w:val="both"/>
        <w:rPr>
          <w:rFonts w:ascii="Arial" w:hAnsi="Arial" w:cs="Arial"/>
          <w:sz w:val="22"/>
          <w:szCs w:val="22"/>
        </w:rPr>
      </w:pPr>
      <w:r>
        <w:rPr>
          <w:rFonts w:cs="Arial" w:ascii="Arial" w:hAnsi="Arial"/>
          <w:sz w:val="22"/>
          <w:szCs w:val="22"/>
        </w:rPr>
        <w:t>Гурав.</w:t>
      </w:r>
      <w:r>
        <w:rPr>
          <w:rFonts w:cs="Arial" w:ascii="Arial" w:hAnsi="Arial"/>
          <w:spacing w:val="-3"/>
          <w:sz w:val="22"/>
          <w:szCs w:val="22"/>
        </w:rPr>
        <w:t xml:space="preserve"> </w:t>
      </w:r>
      <w:r>
        <w:rPr>
          <w:rFonts w:cs="Arial" w:ascii="Arial" w:hAnsi="Arial"/>
          <w:sz w:val="22"/>
          <w:szCs w:val="22"/>
        </w:rPr>
        <w:t>БИРЖИЙН</w:t>
      </w:r>
      <w:r>
        <w:rPr>
          <w:rFonts w:cs="Arial" w:ascii="Arial" w:hAnsi="Arial"/>
          <w:spacing w:val="-3"/>
          <w:sz w:val="22"/>
          <w:szCs w:val="22"/>
        </w:rPr>
        <w:t xml:space="preserve"> </w:t>
      </w:r>
      <w:r>
        <w:rPr>
          <w:rFonts w:cs="Arial" w:ascii="Arial" w:hAnsi="Arial"/>
          <w:sz w:val="22"/>
          <w:szCs w:val="22"/>
        </w:rPr>
        <w:t>ЭРХ,</w:t>
      </w:r>
      <w:r>
        <w:rPr>
          <w:rFonts w:cs="Arial" w:ascii="Arial" w:hAnsi="Arial"/>
          <w:spacing w:val="-2"/>
          <w:sz w:val="22"/>
          <w:szCs w:val="22"/>
        </w:rPr>
        <w:t xml:space="preserve"> ҮҮРЭГ</w:t>
      </w:r>
    </w:p>
    <w:p>
      <w:pPr>
        <w:pStyle w:val="TextBody"/>
        <w:spacing w:before="7" w:after="0"/>
        <w:jc w:val="both"/>
        <w:rPr>
          <w:rFonts w:ascii="Arial" w:hAnsi="Arial" w:cs="Arial"/>
          <w:sz w:val="22"/>
          <w:szCs w:val="22"/>
        </w:rPr>
      </w:pPr>
      <w:r>
        <w:rPr>
          <w:rFonts w:cs="Arial" w:ascii="Arial" w:hAnsi="Arial"/>
          <w:sz w:val="22"/>
          <w:szCs w:val="22"/>
        </w:rPr>
      </w:r>
    </w:p>
    <w:p>
      <w:pPr>
        <w:pStyle w:val="ListParagraph"/>
        <w:numPr>
          <w:ilvl w:val="1"/>
          <w:numId w:val="4"/>
        </w:numPr>
        <w:tabs>
          <w:tab w:val="clear" w:pos="720"/>
          <w:tab w:val="left" w:pos="961" w:leader="none"/>
          <w:tab w:val="left" w:pos="962" w:leader="none"/>
        </w:tabs>
        <w:rPr>
          <w:rFonts w:ascii="Arial" w:hAnsi="Arial" w:cs="Arial"/>
        </w:rPr>
      </w:pPr>
      <w:r>
        <w:rPr>
          <w:rFonts w:cs="Arial" w:ascii="Arial" w:hAnsi="Arial"/>
        </w:rPr>
        <w:t>Бирж</w:t>
      </w:r>
      <w:r>
        <w:rPr>
          <w:rFonts w:cs="Arial" w:ascii="Arial" w:hAnsi="Arial"/>
          <w:spacing w:val="-5"/>
        </w:rPr>
        <w:t xml:space="preserve"> </w:t>
      </w:r>
      <w:r>
        <w:rPr>
          <w:rFonts w:cs="Arial" w:ascii="Arial" w:hAnsi="Arial"/>
        </w:rPr>
        <w:t>нь</w:t>
      </w:r>
      <w:r>
        <w:rPr>
          <w:rFonts w:cs="Arial" w:ascii="Arial" w:hAnsi="Arial"/>
          <w:spacing w:val="-2"/>
        </w:rPr>
        <w:t xml:space="preserve"> </w:t>
      </w:r>
      <w:r>
        <w:rPr>
          <w:rFonts w:cs="Arial" w:ascii="Arial" w:hAnsi="Arial"/>
        </w:rPr>
        <w:t>дараах</w:t>
      </w:r>
      <w:r>
        <w:rPr>
          <w:rFonts w:cs="Arial" w:ascii="Arial" w:hAnsi="Arial"/>
          <w:spacing w:val="-2"/>
        </w:rPr>
        <w:t xml:space="preserve"> </w:t>
      </w:r>
      <w:r>
        <w:rPr>
          <w:rFonts w:cs="Arial" w:ascii="Arial" w:hAnsi="Arial"/>
        </w:rPr>
        <w:t>эрх</w:t>
      </w:r>
      <w:r>
        <w:rPr>
          <w:rFonts w:cs="Arial" w:ascii="Arial" w:hAnsi="Arial"/>
          <w:spacing w:val="-2"/>
        </w:rPr>
        <w:t xml:space="preserve"> </w:t>
      </w:r>
      <w:r>
        <w:rPr>
          <w:rFonts w:cs="Arial" w:ascii="Arial" w:hAnsi="Arial"/>
        </w:rPr>
        <w:t>эдэлнэ.</w:t>
      </w:r>
      <w:r>
        <w:rPr>
          <w:rFonts w:cs="Arial" w:ascii="Arial" w:hAnsi="Arial"/>
          <w:spacing w:val="-2"/>
        </w:rPr>
        <w:t xml:space="preserve"> Үүнд:</w:t>
      </w:r>
    </w:p>
    <w:p>
      <w:pPr>
        <w:pStyle w:val="TextBody"/>
        <w:spacing w:before="10" w:after="0"/>
        <w:jc w:val="both"/>
        <w:rPr>
          <w:rFonts w:ascii="Arial" w:hAnsi="Arial" w:cs="Arial"/>
          <w:sz w:val="22"/>
          <w:szCs w:val="22"/>
        </w:rPr>
      </w:pPr>
      <w:r>
        <w:rPr>
          <w:rFonts w:cs="Arial" w:ascii="Arial" w:hAnsi="Arial"/>
          <w:sz w:val="22"/>
          <w:szCs w:val="22"/>
        </w:rPr>
      </w:r>
    </w:p>
    <w:p>
      <w:pPr>
        <w:pStyle w:val="ListParagraph"/>
        <w:numPr>
          <w:ilvl w:val="2"/>
          <w:numId w:val="4"/>
        </w:numPr>
        <w:tabs>
          <w:tab w:val="clear" w:pos="720"/>
          <w:tab w:val="left" w:pos="1782" w:leader="none"/>
        </w:tabs>
        <w:spacing w:lineRule="auto" w:line="218"/>
        <w:ind w:left="1782" w:right="423" w:hanging="818"/>
        <w:rPr>
          <w:rFonts w:ascii="Arial" w:hAnsi="Arial" w:cs="Arial"/>
        </w:rPr>
      </w:pPr>
      <w:r>
        <w:rPr>
          <w:rFonts w:cs="Arial" w:ascii="Arial" w:hAnsi="Arial"/>
        </w:rPr>
        <w:t>Үнэт</w:t>
      </w:r>
      <w:r>
        <w:rPr>
          <w:rFonts w:cs="Arial" w:ascii="Arial" w:hAnsi="Arial"/>
          <w:spacing w:val="-1"/>
        </w:rPr>
        <w:t xml:space="preserve"> </w:t>
      </w:r>
      <w:r>
        <w:rPr>
          <w:rFonts w:cs="Arial" w:ascii="Arial" w:hAnsi="Arial"/>
        </w:rPr>
        <w:t>цаасны арилжаанд хяналт</w:t>
      </w:r>
      <w:r>
        <w:rPr>
          <w:rFonts w:cs="Arial" w:ascii="Arial" w:hAnsi="Arial"/>
          <w:spacing w:val="-1"/>
        </w:rPr>
        <w:t xml:space="preserve"> </w:t>
      </w:r>
      <w:r>
        <w:rPr>
          <w:rFonts w:cs="Arial" w:ascii="Arial" w:hAnsi="Arial"/>
        </w:rPr>
        <w:t>тавих,</w:t>
      </w:r>
      <w:r>
        <w:rPr>
          <w:rFonts w:cs="Arial" w:ascii="Arial" w:hAnsi="Arial"/>
          <w:spacing w:val="-2"/>
        </w:rPr>
        <w:t xml:space="preserve"> </w:t>
      </w:r>
      <w:r>
        <w:rPr>
          <w:rFonts w:cs="Arial" w:ascii="Arial" w:hAnsi="Arial"/>
        </w:rPr>
        <w:t>тодорхой чиглэл</w:t>
      </w:r>
      <w:r>
        <w:rPr>
          <w:rFonts w:cs="Arial" w:ascii="Arial" w:hAnsi="Arial"/>
          <w:spacing w:val="-2"/>
        </w:rPr>
        <w:t xml:space="preserve"> </w:t>
      </w:r>
      <w:r>
        <w:rPr>
          <w:rFonts w:cs="Arial" w:ascii="Arial" w:hAnsi="Arial"/>
        </w:rPr>
        <w:t>удирдамжийн дагуу шалгалт хийх;</w:t>
      </w:r>
    </w:p>
    <w:p>
      <w:pPr>
        <w:pStyle w:val="TextBody"/>
        <w:spacing w:before="1" w:after="0"/>
        <w:jc w:val="both"/>
        <w:rPr>
          <w:rFonts w:ascii="Arial" w:hAnsi="Arial" w:cs="Arial"/>
          <w:sz w:val="22"/>
          <w:szCs w:val="22"/>
        </w:rPr>
      </w:pPr>
      <w:r>
        <w:rPr>
          <w:rFonts w:cs="Arial" w:ascii="Arial" w:hAnsi="Arial"/>
          <w:sz w:val="22"/>
          <w:szCs w:val="22"/>
        </w:rPr>
      </w:r>
    </w:p>
    <w:p>
      <w:pPr>
        <w:pStyle w:val="ListParagraph"/>
        <w:numPr>
          <w:ilvl w:val="2"/>
          <w:numId w:val="4"/>
        </w:numPr>
        <w:tabs>
          <w:tab w:val="clear" w:pos="720"/>
          <w:tab w:val="left" w:pos="1782" w:leader="none"/>
        </w:tabs>
        <w:spacing w:lineRule="auto" w:line="218"/>
        <w:ind w:left="1782" w:right="405" w:hanging="818"/>
        <w:rPr>
          <w:rFonts w:ascii="Arial" w:hAnsi="Arial" w:cs="Arial"/>
        </w:rPr>
      </w:pPr>
      <w:r>
        <w:rPr>
          <w:rFonts w:cs="Arial" w:ascii="Arial" w:hAnsi="Arial"/>
        </w:rPr>
        <w:t>Компанийн тухай хуулийн 4, 7, 11, 12 дугаар бүлэгт заасан асуудлаар үнэт цаас гаргагчаас гаргасан аливаа шийдвэр нь хууль тогтоомжид нийцэж буй эсэхэд шалгалт хийх;</w:t>
      </w:r>
    </w:p>
    <w:p>
      <w:pPr>
        <w:pStyle w:val="TextBody"/>
        <w:jc w:val="both"/>
        <w:rPr>
          <w:rFonts w:ascii="Arial" w:hAnsi="Arial" w:cs="Arial"/>
          <w:sz w:val="22"/>
          <w:szCs w:val="22"/>
        </w:rPr>
      </w:pPr>
      <w:r>
        <w:rPr>
          <w:rFonts w:cs="Arial" w:ascii="Arial" w:hAnsi="Arial"/>
          <w:sz w:val="22"/>
          <w:szCs w:val="22"/>
        </w:rPr>
      </w:r>
    </w:p>
    <w:p>
      <w:pPr>
        <w:pStyle w:val="ListParagraph"/>
        <w:numPr>
          <w:ilvl w:val="2"/>
          <w:numId w:val="4"/>
        </w:numPr>
        <w:tabs>
          <w:tab w:val="clear" w:pos="720"/>
          <w:tab w:val="left" w:pos="1782" w:leader="none"/>
        </w:tabs>
        <w:spacing w:lineRule="auto" w:line="218" w:before="1" w:after="0"/>
        <w:ind w:left="1782" w:right="422" w:hanging="818"/>
        <w:rPr>
          <w:rFonts w:ascii="Arial" w:hAnsi="Arial" w:cs="Arial"/>
        </w:rPr>
      </w:pPr>
      <w:r>
        <w:rPr>
          <w:rFonts w:cs="Arial" w:ascii="Arial" w:hAnsi="Arial"/>
        </w:rPr>
        <w:t>Шаардлагатай мэдээлэл, баримт бичгийг бүртгэлтэй үнэт цаас гаргагчаас гаргуулан авах;</w:t>
      </w:r>
    </w:p>
    <w:p>
      <w:pPr>
        <w:pStyle w:val="TextBody"/>
        <w:spacing w:before="1" w:after="0"/>
        <w:jc w:val="both"/>
        <w:rPr>
          <w:rFonts w:ascii="Arial" w:hAnsi="Arial" w:cs="Arial"/>
          <w:sz w:val="22"/>
          <w:szCs w:val="22"/>
        </w:rPr>
      </w:pPr>
      <w:r>
        <w:rPr>
          <w:rFonts w:cs="Arial" w:ascii="Arial" w:hAnsi="Arial"/>
          <w:sz w:val="22"/>
          <w:szCs w:val="22"/>
        </w:rPr>
      </w:r>
    </w:p>
    <w:p>
      <w:pPr>
        <w:pStyle w:val="ListParagraph"/>
        <w:numPr>
          <w:ilvl w:val="2"/>
          <w:numId w:val="4"/>
        </w:numPr>
        <w:tabs>
          <w:tab w:val="clear" w:pos="720"/>
          <w:tab w:val="left" w:pos="1782" w:leader="none"/>
        </w:tabs>
        <w:spacing w:lineRule="auto" w:line="218"/>
        <w:ind w:left="1782" w:right="405" w:hanging="818"/>
        <w:rPr>
          <w:rFonts w:ascii="Arial" w:hAnsi="Arial" w:cs="Arial"/>
        </w:rPr>
      </w:pPr>
      <w:r>
        <w:rPr>
          <w:rFonts w:cs="Arial" w:ascii="Arial" w:hAnsi="Arial"/>
        </w:rPr>
        <w:t>Компанийн тухай хуулийн 4, 7, 11, 12 дугаар бүлэгт заасан асуудлаар үнэт цаас гаргагчаас тайлбар, тодруулга шаардан авах;</w:t>
      </w:r>
    </w:p>
    <w:p>
      <w:pPr>
        <w:pStyle w:val="TextBody"/>
        <w:spacing w:before="1" w:after="0"/>
        <w:jc w:val="both"/>
        <w:rPr>
          <w:rFonts w:ascii="Arial" w:hAnsi="Arial" w:cs="Arial"/>
          <w:sz w:val="22"/>
          <w:szCs w:val="22"/>
        </w:rPr>
      </w:pPr>
      <w:r>
        <w:rPr>
          <w:rFonts w:cs="Arial" w:ascii="Arial" w:hAnsi="Arial"/>
          <w:sz w:val="22"/>
          <w:szCs w:val="22"/>
        </w:rPr>
      </w:r>
    </w:p>
    <w:p>
      <w:pPr>
        <w:pStyle w:val="ListParagraph"/>
        <w:numPr>
          <w:ilvl w:val="2"/>
          <w:numId w:val="4"/>
        </w:numPr>
        <w:tabs>
          <w:tab w:val="clear" w:pos="720"/>
          <w:tab w:val="left" w:pos="1782" w:leader="none"/>
        </w:tabs>
        <w:spacing w:lineRule="auto" w:line="218"/>
        <w:ind w:left="1782" w:right="422" w:hanging="818"/>
        <w:rPr>
          <w:rFonts w:ascii="Arial" w:hAnsi="Arial" w:cs="Arial"/>
        </w:rPr>
      </w:pPr>
      <w:r>
        <w:rPr>
          <w:rFonts w:cs="Arial" w:ascii="Arial" w:hAnsi="Arial"/>
        </w:rPr>
        <w:t xml:space="preserve">Үнэт цаас гаргагчаас ирүүлсэн мэдээ, мэдээллийг олон нийтэд мэдээлэх, үнэт цаас гаргагчид мэдээллийг олон нийтэд хүргэх талаар шаардлага </w:t>
      </w:r>
      <w:r>
        <w:rPr>
          <w:rFonts w:cs="Arial" w:ascii="Arial" w:hAnsi="Arial"/>
          <w:spacing w:val="-2"/>
        </w:rPr>
        <w:t>тавих;</w:t>
      </w:r>
    </w:p>
    <w:p>
      <w:pPr>
        <w:pStyle w:val="TextBody"/>
        <w:jc w:val="both"/>
        <w:rPr>
          <w:rFonts w:ascii="Arial" w:hAnsi="Arial" w:cs="Arial"/>
          <w:sz w:val="22"/>
          <w:szCs w:val="22"/>
        </w:rPr>
      </w:pPr>
      <w:r>
        <w:rPr>
          <w:rFonts w:cs="Arial" w:ascii="Arial" w:hAnsi="Arial"/>
          <w:sz w:val="22"/>
          <w:szCs w:val="22"/>
        </w:rPr>
      </w:r>
    </w:p>
    <w:p>
      <w:pPr>
        <w:pStyle w:val="ListParagraph"/>
        <w:numPr>
          <w:ilvl w:val="2"/>
          <w:numId w:val="4"/>
        </w:numPr>
        <w:tabs>
          <w:tab w:val="clear" w:pos="720"/>
          <w:tab w:val="left" w:pos="1782" w:leader="none"/>
        </w:tabs>
        <w:spacing w:lineRule="auto" w:line="218"/>
        <w:ind w:left="1782" w:right="417" w:hanging="818"/>
        <w:rPr>
          <w:rFonts w:ascii="Arial" w:hAnsi="Arial" w:cs="Arial"/>
        </w:rPr>
      </w:pPr>
      <w:r>
        <w:rPr>
          <w:rFonts w:cs="Arial" w:ascii="Arial" w:hAnsi="Arial"/>
        </w:rPr>
        <w:t>Үнэт цаас гаргагч үнэт цаасны зах зээлийн хууль тогтоомжийг зөрчсөн, Биржээс тавьсан хууль ёсны шаардлагыг биелүүлээгүй тохиолдолд олон нийтэд мэдээлэх;</w:t>
      </w:r>
    </w:p>
    <w:p>
      <w:pPr>
        <w:pStyle w:val="TextBody"/>
        <w:jc w:val="both"/>
        <w:rPr>
          <w:rFonts w:ascii="Arial" w:hAnsi="Arial" w:cs="Arial"/>
          <w:sz w:val="22"/>
          <w:szCs w:val="22"/>
        </w:rPr>
      </w:pPr>
      <w:r>
        <w:rPr>
          <w:rFonts w:cs="Arial" w:ascii="Arial" w:hAnsi="Arial"/>
          <w:sz w:val="22"/>
          <w:szCs w:val="22"/>
        </w:rPr>
      </w:r>
    </w:p>
    <w:p>
      <w:pPr>
        <w:pStyle w:val="ListParagraph"/>
        <w:numPr>
          <w:ilvl w:val="2"/>
          <w:numId w:val="4"/>
        </w:numPr>
        <w:tabs>
          <w:tab w:val="clear" w:pos="720"/>
          <w:tab w:val="left" w:pos="1782" w:leader="none"/>
        </w:tabs>
        <w:spacing w:lineRule="auto" w:line="218" w:before="1" w:after="0"/>
        <w:ind w:left="1782" w:right="420" w:hanging="818"/>
        <w:rPr>
          <w:rFonts w:ascii="Arial" w:hAnsi="Arial" w:cs="Arial"/>
        </w:rPr>
      </w:pPr>
      <w:r>
        <w:rPr>
          <w:rFonts w:cs="Arial" w:ascii="Arial" w:hAnsi="Arial"/>
        </w:rPr>
        <w:t>Үнэт цаас гаргагчид үзүүлсэн үйлчилгээний хөлсийг гэрээний 2 дугаар зүйлд заасны дагуу шаардах;</w:t>
      </w:r>
    </w:p>
    <w:p>
      <w:pPr>
        <w:pStyle w:val="TextBody"/>
        <w:jc w:val="both"/>
        <w:rPr>
          <w:rFonts w:ascii="Arial" w:hAnsi="Arial" w:cs="Arial"/>
          <w:sz w:val="22"/>
          <w:szCs w:val="22"/>
        </w:rPr>
      </w:pPr>
      <w:r>
        <w:rPr>
          <w:rFonts w:cs="Arial" w:ascii="Arial" w:hAnsi="Arial"/>
          <w:sz w:val="22"/>
          <w:szCs w:val="22"/>
        </w:rPr>
      </w:r>
    </w:p>
    <w:p>
      <w:pPr>
        <w:pStyle w:val="ListParagraph"/>
        <w:numPr>
          <w:ilvl w:val="2"/>
          <w:numId w:val="4"/>
        </w:numPr>
        <w:tabs>
          <w:tab w:val="clear" w:pos="720"/>
          <w:tab w:val="left" w:pos="1782" w:leader="none"/>
        </w:tabs>
        <w:spacing w:lineRule="auto" w:line="218" w:before="1" w:after="0"/>
        <w:ind w:left="1782" w:right="423" w:hanging="818"/>
        <w:rPr>
          <w:rFonts w:ascii="Arial" w:hAnsi="Arial" w:cs="Arial"/>
        </w:rPr>
      </w:pPr>
      <w:r>
        <w:rPr>
          <w:rFonts w:cs="Arial" w:ascii="Arial" w:hAnsi="Arial"/>
        </w:rPr>
        <w:t>Үнэт цаас гаргагчийг Үнэт цаасны зах зээлийн тухай хуулийн 20, 56 дугаар зүйлд заасан нийтлэг үүргээ биелүүлэн ажиллах талаар шаардлага тавих;</w:t>
      </w:r>
    </w:p>
    <w:p>
      <w:pPr>
        <w:pStyle w:val="TextBody"/>
        <w:spacing w:before="10" w:after="0"/>
        <w:jc w:val="both"/>
        <w:rPr>
          <w:rFonts w:ascii="Arial" w:hAnsi="Arial" w:cs="Arial"/>
          <w:sz w:val="22"/>
          <w:szCs w:val="22"/>
        </w:rPr>
      </w:pPr>
      <w:r>
        <w:rPr>
          <w:rFonts w:cs="Arial" w:ascii="Arial" w:hAnsi="Arial"/>
          <w:sz w:val="22"/>
          <w:szCs w:val="22"/>
        </w:rPr>
      </w:r>
    </w:p>
    <w:p>
      <w:pPr>
        <w:pStyle w:val="ListParagraph"/>
        <w:numPr>
          <w:ilvl w:val="2"/>
          <w:numId w:val="4"/>
        </w:numPr>
        <w:tabs>
          <w:tab w:val="clear" w:pos="720"/>
          <w:tab w:val="left" w:pos="1782" w:leader="none"/>
        </w:tabs>
        <w:spacing w:lineRule="auto" w:line="218" w:before="1" w:after="0"/>
        <w:ind w:left="1782" w:right="414" w:hanging="818"/>
        <w:rPr>
          <w:rFonts w:ascii="Arial" w:hAnsi="Arial" w:cs="Arial"/>
        </w:rPr>
      </w:pPr>
      <w:r>
        <w:rPr>
          <w:rFonts w:cs="Arial" w:ascii="Arial" w:hAnsi="Arial"/>
        </w:rPr>
        <w:t>Шаардлагатай гэж үзсэн тохиолдолд үнэт</w:t>
      </w:r>
      <w:r>
        <w:rPr>
          <w:rFonts w:cs="Arial" w:ascii="Arial" w:hAnsi="Arial"/>
          <w:spacing w:val="-3"/>
        </w:rPr>
        <w:t xml:space="preserve"> </w:t>
      </w:r>
      <w:r>
        <w:rPr>
          <w:rFonts w:cs="Arial" w:ascii="Arial" w:hAnsi="Arial"/>
        </w:rPr>
        <w:t>цаас гаргагчийн бизнесийн болон санхүүгийн үйл ажиллагаанд холбогдох журам, удирдамжийн дагуу тусгай шалгалтыг хийх;</w:t>
      </w:r>
    </w:p>
    <w:p>
      <w:pPr>
        <w:pStyle w:val="TextBody"/>
        <w:spacing w:before="4" w:after="0"/>
        <w:jc w:val="both"/>
        <w:rPr>
          <w:rFonts w:ascii="Arial" w:hAnsi="Arial" w:cs="Arial"/>
          <w:sz w:val="22"/>
          <w:szCs w:val="22"/>
        </w:rPr>
      </w:pPr>
      <w:r>
        <w:rPr>
          <w:rFonts w:cs="Arial" w:ascii="Arial" w:hAnsi="Arial"/>
          <w:sz w:val="22"/>
          <w:szCs w:val="22"/>
        </w:rPr>
      </w:r>
    </w:p>
    <w:p>
      <w:pPr>
        <w:pStyle w:val="ListParagraph"/>
        <w:numPr>
          <w:ilvl w:val="2"/>
          <w:numId w:val="4"/>
        </w:numPr>
        <w:tabs>
          <w:tab w:val="clear" w:pos="720"/>
          <w:tab w:val="left" w:pos="1782" w:leader="none"/>
        </w:tabs>
        <w:ind w:left="1782" w:right="417" w:hanging="818"/>
        <w:rPr>
          <w:rFonts w:ascii="Arial" w:hAnsi="Arial" w:cs="Arial"/>
        </w:rPr>
      </w:pPr>
      <w:r>
        <w:rPr>
          <w:rFonts w:cs="Arial" w:ascii="Arial" w:hAnsi="Arial"/>
        </w:rPr>
        <w:t>Үнэт цаас гаргагч нь холбогдох хууль, дүрэм, журам зөрчсөн тохиолдолд эрх хэмжээнийхээ хүрээнд Биржийн Бүртгэлийн журам, Хяналтын журам, энэ гэрээний дагуу хариуцлага тооцох;</w:t>
      </w:r>
    </w:p>
    <w:p>
      <w:pPr>
        <w:pStyle w:val="ListParagraph"/>
        <w:rPr>
          <w:rFonts w:ascii="Arial" w:hAnsi="Arial" w:cs="Arial"/>
        </w:rPr>
      </w:pPr>
      <w:r>
        <w:rPr>
          <w:rFonts w:cs="Arial" w:ascii="Arial" w:hAnsi="Arial"/>
        </w:rPr>
      </w:r>
    </w:p>
    <w:p>
      <w:pPr>
        <w:pStyle w:val="ListParagraph"/>
        <w:numPr>
          <w:ilvl w:val="2"/>
          <w:numId w:val="4"/>
        </w:numPr>
        <w:tabs>
          <w:tab w:val="clear" w:pos="720"/>
          <w:tab w:val="left" w:pos="1782" w:leader="none"/>
        </w:tabs>
        <w:ind w:left="1782" w:right="417" w:hanging="818"/>
        <w:rPr>
          <w:rFonts w:ascii="Arial" w:hAnsi="Arial" w:cs="Arial"/>
        </w:rPr>
      </w:pPr>
      <w:r>
        <w:rPr>
          <w:rFonts w:cs="Arial" w:ascii="Arial" w:hAnsi="Arial"/>
          <w:lang w:val="mn-Cyrl-MN"/>
        </w:rPr>
        <w:t xml:space="preserve">Хууль, журамд заасан бусад эрх. </w:t>
      </w:r>
    </w:p>
    <w:p>
      <w:pPr>
        <w:pStyle w:val="ListParagraph"/>
        <w:numPr>
          <w:ilvl w:val="1"/>
          <w:numId w:val="4"/>
        </w:numPr>
        <w:tabs>
          <w:tab w:val="clear" w:pos="720"/>
          <w:tab w:val="left" w:pos="1782" w:leader="none"/>
        </w:tabs>
        <w:spacing w:lineRule="exact" w:line="270" w:before="77" w:after="0"/>
        <w:ind w:left="1022" w:hanging="778"/>
        <w:rPr>
          <w:rFonts w:ascii="Arial" w:hAnsi="Arial" w:cs="Arial"/>
        </w:rPr>
      </w:pPr>
      <w:r>
        <w:rPr>
          <w:rFonts w:cs="Arial" w:ascii="Arial" w:hAnsi="Arial"/>
        </w:rPr>
        <w:t>Бирж</w:t>
      </w:r>
      <w:r>
        <w:rPr>
          <w:rFonts w:cs="Arial" w:ascii="Arial" w:hAnsi="Arial"/>
          <w:spacing w:val="-5"/>
        </w:rPr>
        <w:t xml:space="preserve"> </w:t>
      </w:r>
      <w:r>
        <w:rPr>
          <w:rFonts w:cs="Arial" w:ascii="Arial" w:hAnsi="Arial"/>
        </w:rPr>
        <w:t>нь</w:t>
      </w:r>
      <w:r>
        <w:rPr>
          <w:rFonts w:cs="Arial" w:ascii="Arial" w:hAnsi="Arial"/>
          <w:spacing w:val="-2"/>
        </w:rPr>
        <w:t xml:space="preserve"> </w:t>
      </w:r>
      <w:r>
        <w:rPr>
          <w:rFonts w:cs="Arial" w:ascii="Arial" w:hAnsi="Arial"/>
        </w:rPr>
        <w:t>дараах</w:t>
      </w:r>
      <w:r>
        <w:rPr>
          <w:rFonts w:cs="Arial" w:ascii="Arial" w:hAnsi="Arial"/>
          <w:spacing w:val="-1"/>
        </w:rPr>
        <w:t xml:space="preserve"> </w:t>
      </w:r>
      <w:r>
        <w:rPr>
          <w:rFonts w:cs="Arial" w:ascii="Arial" w:hAnsi="Arial"/>
        </w:rPr>
        <w:t>үүрэг</w:t>
      </w:r>
      <w:r>
        <w:rPr>
          <w:rFonts w:cs="Arial" w:ascii="Arial" w:hAnsi="Arial"/>
          <w:spacing w:val="-3"/>
        </w:rPr>
        <w:t xml:space="preserve"> </w:t>
      </w:r>
      <w:r>
        <w:rPr>
          <w:rFonts w:cs="Arial" w:ascii="Arial" w:hAnsi="Arial"/>
        </w:rPr>
        <w:t>хүлээнэ.</w:t>
      </w:r>
      <w:r>
        <w:rPr>
          <w:rFonts w:cs="Arial" w:ascii="Arial" w:hAnsi="Arial"/>
          <w:spacing w:val="-2"/>
        </w:rPr>
        <w:t xml:space="preserve"> Үүнд:</w:t>
      </w:r>
    </w:p>
    <w:p>
      <w:pPr>
        <w:pStyle w:val="TextBody"/>
        <w:spacing w:before="8" w:after="0"/>
        <w:jc w:val="both"/>
        <w:rPr>
          <w:rFonts w:ascii="Arial" w:hAnsi="Arial" w:cs="Arial"/>
          <w:sz w:val="22"/>
          <w:szCs w:val="22"/>
        </w:rPr>
      </w:pPr>
      <w:r>
        <w:rPr>
          <w:rFonts w:cs="Arial" w:ascii="Arial" w:hAnsi="Arial"/>
          <w:sz w:val="22"/>
          <w:szCs w:val="22"/>
        </w:rPr>
      </w:r>
    </w:p>
    <w:p>
      <w:pPr>
        <w:pStyle w:val="ListParagraph"/>
        <w:numPr>
          <w:ilvl w:val="2"/>
          <w:numId w:val="4"/>
        </w:numPr>
        <w:tabs>
          <w:tab w:val="clear" w:pos="720"/>
          <w:tab w:val="left" w:pos="1682" w:leader="none"/>
        </w:tabs>
        <w:spacing w:lineRule="auto" w:line="218"/>
        <w:ind w:left="1682" w:right="439" w:hanging="718"/>
        <w:rPr>
          <w:rFonts w:ascii="Arial" w:hAnsi="Arial" w:cs="Arial"/>
        </w:rPr>
      </w:pPr>
      <w:r>
        <w:rPr>
          <w:rFonts w:cs="Arial" w:ascii="Arial" w:hAnsi="Arial"/>
        </w:rPr>
        <w:t>Үнэт цаас гаргагчийн гаргасан хувьцааг үнэт цаасны бүртгэлд бүртгэж, өөрчлөлтийг тухай бүр хөтлөн үнэт цаасны арилжааг зохион байгуулах ажиллагааг зохих дүрэм, журмын дагуу хийж гүйцэтгэх;</w:t>
      </w:r>
    </w:p>
    <w:p>
      <w:pPr>
        <w:pStyle w:val="TextBody"/>
        <w:spacing w:before="2" w:after="0"/>
        <w:jc w:val="both"/>
        <w:rPr>
          <w:rFonts w:ascii="Arial" w:hAnsi="Arial" w:cs="Arial"/>
          <w:sz w:val="22"/>
          <w:szCs w:val="22"/>
        </w:rPr>
      </w:pPr>
      <w:r>
        <w:rPr>
          <w:rFonts w:cs="Arial" w:ascii="Arial" w:hAnsi="Arial"/>
          <w:sz w:val="22"/>
          <w:szCs w:val="22"/>
        </w:rPr>
      </w:r>
    </w:p>
    <w:p>
      <w:pPr>
        <w:pStyle w:val="ListParagraph"/>
        <w:numPr>
          <w:ilvl w:val="2"/>
          <w:numId w:val="4"/>
        </w:numPr>
        <w:tabs>
          <w:tab w:val="clear" w:pos="720"/>
          <w:tab w:val="left" w:pos="1682" w:leader="none"/>
        </w:tabs>
        <w:spacing w:lineRule="auto" w:line="218"/>
        <w:ind w:left="1682" w:right="435" w:hanging="718"/>
        <w:rPr>
          <w:rFonts w:ascii="Arial" w:hAnsi="Arial" w:cs="Arial"/>
        </w:rPr>
      </w:pPr>
      <w:r>
        <w:rPr>
          <w:rFonts w:cs="Arial" w:ascii="Arial" w:hAnsi="Arial"/>
        </w:rPr>
        <w:t>Үнэт цаас гаргагчийн хүсэлтээр хөрөнгийн зах зээлтэй холбоотой асуудлаар зохих журам, шийдвэрийн хүрээнд зөвлөгөө, зааварчилгаа өгөх, сургалт, семинар зохион байгуулах;</w:t>
      </w:r>
    </w:p>
    <w:p>
      <w:pPr>
        <w:pStyle w:val="TextBody"/>
        <w:jc w:val="both"/>
        <w:rPr>
          <w:rFonts w:ascii="Arial" w:hAnsi="Arial" w:cs="Arial"/>
          <w:sz w:val="22"/>
          <w:szCs w:val="22"/>
        </w:rPr>
      </w:pPr>
      <w:r>
        <w:rPr>
          <w:rFonts w:cs="Arial" w:ascii="Arial" w:hAnsi="Arial"/>
          <w:sz w:val="22"/>
          <w:szCs w:val="22"/>
        </w:rPr>
      </w:r>
    </w:p>
    <w:p>
      <w:pPr>
        <w:pStyle w:val="ListParagraph"/>
        <w:numPr>
          <w:ilvl w:val="2"/>
          <w:numId w:val="4"/>
        </w:numPr>
        <w:tabs>
          <w:tab w:val="clear" w:pos="720"/>
          <w:tab w:val="left" w:pos="1682" w:leader="none"/>
        </w:tabs>
        <w:spacing w:lineRule="auto" w:line="218"/>
        <w:ind w:left="1682" w:right="415" w:hanging="718"/>
        <w:rPr>
          <w:rFonts w:ascii="Arial" w:hAnsi="Arial" w:cs="Arial"/>
        </w:rPr>
      </w:pPr>
      <w:r>
        <w:rPr>
          <w:rFonts w:cs="Arial" w:ascii="Arial" w:hAnsi="Arial"/>
        </w:rPr>
        <w:t>Үнэт цаас гаргагчтай холбоотой Биржийн журам, зааварт өөрчлөлт орсон нөхцөлд энэ талаар болон шаардлагатай мэдээллийг үнэт цаас гаргагчид өөрийн цахим хуудсаар мэдэгдэх;</w:t>
      </w:r>
    </w:p>
    <w:p>
      <w:pPr>
        <w:pStyle w:val="TextBody"/>
        <w:jc w:val="both"/>
        <w:rPr>
          <w:rFonts w:ascii="Arial" w:hAnsi="Arial" w:cs="Arial"/>
          <w:sz w:val="22"/>
          <w:szCs w:val="22"/>
        </w:rPr>
      </w:pPr>
      <w:r>
        <w:rPr>
          <w:rFonts w:cs="Arial" w:ascii="Arial" w:hAnsi="Arial"/>
          <w:sz w:val="22"/>
          <w:szCs w:val="22"/>
        </w:rPr>
      </w:r>
    </w:p>
    <w:p>
      <w:pPr>
        <w:pStyle w:val="ListParagraph"/>
        <w:numPr>
          <w:ilvl w:val="2"/>
          <w:numId w:val="4"/>
        </w:numPr>
        <w:tabs>
          <w:tab w:val="clear" w:pos="720"/>
          <w:tab w:val="left" w:pos="1682" w:leader="none"/>
        </w:tabs>
        <w:spacing w:lineRule="auto" w:line="218"/>
        <w:ind w:left="1682" w:right="438" w:hanging="718"/>
        <w:rPr>
          <w:rFonts w:ascii="Arial" w:hAnsi="Arial" w:cs="Arial"/>
        </w:rPr>
      </w:pPr>
      <w:r>
        <w:rPr>
          <w:rFonts w:cs="Arial" w:ascii="Arial" w:hAnsi="Arial"/>
        </w:rPr>
        <w:t>Үнэт</w:t>
      </w:r>
      <w:r>
        <w:rPr>
          <w:rFonts w:cs="Arial" w:ascii="Arial" w:hAnsi="Arial"/>
          <w:spacing w:val="-5"/>
        </w:rPr>
        <w:t xml:space="preserve"> </w:t>
      </w:r>
      <w:r>
        <w:rPr>
          <w:rFonts w:cs="Arial" w:ascii="Arial" w:hAnsi="Arial"/>
        </w:rPr>
        <w:t>цаасны</w:t>
      </w:r>
      <w:r>
        <w:rPr>
          <w:rFonts w:cs="Arial" w:ascii="Arial" w:hAnsi="Arial"/>
          <w:spacing w:val="-3"/>
        </w:rPr>
        <w:t xml:space="preserve"> </w:t>
      </w:r>
      <w:r>
        <w:rPr>
          <w:rFonts w:cs="Arial" w:ascii="Arial" w:hAnsi="Arial"/>
        </w:rPr>
        <w:t>бүртгэл,</w:t>
      </w:r>
      <w:r>
        <w:rPr>
          <w:rFonts w:cs="Arial" w:ascii="Arial" w:hAnsi="Arial"/>
          <w:spacing w:val="-6"/>
        </w:rPr>
        <w:t xml:space="preserve"> </w:t>
      </w:r>
      <w:r>
        <w:rPr>
          <w:rFonts w:cs="Arial" w:ascii="Arial" w:hAnsi="Arial"/>
        </w:rPr>
        <w:t>арилжаатай</w:t>
      </w:r>
      <w:r>
        <w:rPr>
          <w:rFonts w:cs="Arial" w:ascii="Arial" w:hAnsi="Arial"/>
          <w:spacing w:val="-4"/>
        </w:rPr>
        <w:t xml:space="preserve"> </w:t>
      </w:r>
      <w:r>
        <w:rPr>
          <w:rFonts w:cs="Arial" w:ascii="Arial" w:hAnsi="Arial"/>
        </w:rPr>
        <w:t>холбоотой</w:t>
      </w:r>
      <w:r>
        <w:rPr>
          <w:rFonts w:cs="Arial" w:ascii="Arial" w:hAnsi="Arial"/>
          <w:spacing w:val="-4"/>
        </w:rPr>
        <w:t xml:space="preserve"> </w:t>
      </w:r>
      <w:r>
        <w:rPr>
          <w:rFonts w:cs="Arial" w:ascii="Arial" w:hAnsi="Arial"/>
        </w:rPr>
        <w:t>мэдээ,</w:t>
      </w:r>
      <w:r>
        <w:rPr>
          <w:rFonts w:cs="Arial" w:ascii="Arial" w:hAnsi="Arial"/>
          <w:spacing w:val="-5"/>
        </w:rPr>
        <w:t xml:space="preserve"> </w:t>
      </w:r>
      <w:r>
        <w:rPr>
          <w:rFonts w:cs="Arial" w:ascii="Arial" w:hAnsi="Arial"/>
        </w:rPr>
        <w:t>судалгааг</w:t>
      </w:r>
      <w:r>
        <w:rPr>
          <w:rFonts w:cs="Arial" w:ascii="Arial" w:hAnsi="Arial"/>
          <w:spacing w:val="-4"/>
        </w:rPr>
        <w:t xml:space="preserve"> </w:t>
      </w:r>
      <w:r>
        <w:rPr>
          <w:rFonts w:cs="Arial" w:ascii="Arial" w:hAnsi="Arial"/>
        </w:rPr>
        <w:t>зохих</w:t>
      </w:r>
      <w:r>
        <w:rPr>
          <w:rFonts w:cs="Arial" w:ascii="Arial" w:hAnsi="Arial"/>
          <w:spacing w:val="-4"/>
        </w:rPr>
        <w:t xml:space="preserve"> </w:t>
      </w:r>
      <w:r>
        <w:rPr>
          <w:rFonts w:cs="Arial" w:ascii="Arial" w:hAnsi="Arial"/>
        </w:rPr>
        <w:t>журмын дагуу үнэт цаас гаргагчийн хүсэлтээр гаргаж өгөх;</w:t>
      </w:r>
    </w:p>
    <w:p>
      <w:pPr>
        <w:pStyle w:val="TextBody"/>
        <w:spacing w:before="2" w:after="0"/>
        <w:jc w:val="both"/>
        <w:rPr>
          <w:rFonts w:ascii="Arial" w:hAnsi="Arial" w:cs="Arial"/>
          <w:sz w:val="22"/>
          <w:szCs w:val="22"/>
        </w:rPr>
      </w:pPr>
      <w:r>
        <w:rPr>
          <w:rFonts w:cs="Arial" w:ascii="Arial" w:hAnsi="Arial"/>
          <w:sz w:val="22"/>
          <w:szCs w:val="22"/>
        </w:rPr>
      </w:r>
    </w:p>
    <w:p>
      <w:pPr>
        <w:pStyle w:val="ListParagraph"/>
        <w:numPr>
          <w:ilvl w:val="2"/>
          <w:numId w:val="4"/>
        </w:numPr>
        <w:tabs>
          <w:tab w:val="clear" w:pos="720"/>
          <w:tab w:val="left" w:pos="1682" w:leader="none"/>
        </w:tabs>
        <w:spacing w:lineRule="auto" w:line="218"/>
        <w:ind w:left="1682" w:right="443" w:hanging="718"/>
        <w:rPr>
          <w:rFonts w:ascii="Arial" w:hAnsi="Arial" w:cs="Arial"/>
        </w:rPr>
      </w:pPr>
      <w:r>
        <w:rPr>
          <w:rFonts w:cs="Arial" w:ascii="Arial" w:hAnsi="Arial"/>
        </w:rPr>
        <w:t>Үнэт цаас гаргагчаас олон нийтэд мэдээлэхээр ирүүлсэн үйл ажиллагааны талаарх мэдээллийг өөрийн цахим хуудсаар дамжуулан мэдээлэх.</w:t>
      </w:r>
    </w:p>
    <w:p>
      <w:pPr>
        <w:pStyle w:val="TextBody"/>
        <w:spacing w:before="2" w:after="0"/>
        <w:jc w:val="both"/>
        <w:rPr>
          <w:rFonts w:ascii="Arial" w:hAnsi="Arial" w:cs="Arial"/>
          <w:sz w:val="22"/>
          <w:szCs w:val="22"/>
        </w:rPr>
      </w:pPr>
      <w:r>
        <w:rPr>
          <w:rFonts w:cs="Arial" w:ascii="Arial" w:hAnsi="Arial"/>
          <w:sz w:val="22"/>
          <w:szCs w:val="22"/>
        </w:rPr>
      </w:r>
    </w:p>
    <w:p>
      <w:pPr>
        <w:pStyle w:val="TextBody"/>
        <w:ind w:left="2782" w:hanging="0"/>
        <w:jc w:val="both"/>
        <w:rPr>
          <w:rFonts w:ascii="Arial" w:hAnsi="Arial" w:cs="Arial"/>
          <w:sz w:val="22"/>
          <w:szCs w:val="22"/>
        </w:rPr>
      </w:pPr>
      <w:r>
        <w:rPr>
          <w:rFonts w:cs="Arial" w:ascii="Arial" w:hAnsi="Arial"/>
          <w:sz w:val="22"/>
          <w:szCs w:val="22"/>
        </w:rPr>
        <w:t>Дөрөв.</w:t>
      </w:r>
      <w:r>
        <w:rPr>
          <w:rFonts w:cs="Arial" w:ascii="Arial" w:hAnsi="Arial"/>
          <w:spacing w:val="-4"/>
          <w:sz w:val="22"/>
          <w:szCs w:val="22"/>
        </w:rPr>
        <w:t xml:space="preserve"> </w:t>
      </w:r>
      <w:r>
        <w:rPr>
          <w:rFonts w:cs="Arial" w:ascii="Arial" w:hAnsi="Arial"/>
          <w:sz w:val="22"/>
          <w:szCs w:val="22"/>
        </w:rPr>
        <w:t>ҮНЭТ</w:t>
      </w:r>
      <w:r>
        <w:rPr>
          <w:rFonts w:cs="Arial" w:ascii="Arial" w:hAnsi="Arial"/>
          <w:spacing w:val="-3"/>
          <w:sz w:val="22"/>
          <w:szCs w:val="22"/>
        </w:rPr>
        <w:t xml:space="preserve"> </w:t>
      </w:r>
      <w:r>
        <w:rPr>
          <w:rFonts w:cs="Arial" w:ascii="Arial" w:hAnsi="Arial"/>
          <w:sz w:val="22"/>
          <w:szCs w:val="22"/>
        </w:rPr>
        <w:t>ЦААС</w:t>
      </w:r>
      <w:r>
        <w:rPr>
          <w:rFonts w:cs="Arial" w:ascii="Arial" w:hAnsi="Arial"/>
          <w:spacing w:val="-4"/>
          <w:sz w:val="22"/>
          <w:szCs w:val="22"/>
        </w:rPr>
        <w:t xml:space="preserve"> </w:t>
      </w:r>
      <w:r>
        <w:rPr>
          <w:rFonts w:cs="Arial" w:ascii="Arial" w:hAnsi="Arial"/>
          <w:sz w:val="22"/>
          <w:szCs w:val="22"/>
        </w:rPr>
        <w:t>ГАРГАГЧИЙН</w:t>
      </w:r>
      <w:r>
        <w:rPr>
          <w:rFonts w:cs="Arial" w:ascii="Arial" w:hAnsi="Arial"/>
          <w:spacing w:val="-3"/>
          <w:sz w:val="22"/>
          <w:szCs w:val="22"/>
        </w:rPr>
        <w:t xml:space="preserve"> </w:t>
      </w:r>
      <w:r>
        <w:rPr>
          <w:rFonts w:cs="Arial" w:ascii="Arial" w:hAnsi="Arial"/>
          <w:sz w:val="22"/>
          <w:szCs w:val="22"/>
        </w:rPr>
        <w:t>ЭРХ,</w:t>
      </w:r>
      <w:r>
        <w:rPr>
          <w:rFonts w:cs="Arial" w:ascii="Arial" w:hAnsi="Arial"/>
          <w:spacing w:val="-3"/>
          <w:sz w:val="22"/>
          <w:szCs w:val="22"/>
        </w:rPr>
        <w:t xml:space="preserve"> </w:t>
      </w:r>
      <w:r>
        <w:rPr>
          <w:rFonts w:cs="Arial" w:ascii="Arial" w:hAnsi="Arial"/>
          <w:spacing w:val="-4"/>
          <w:sz w:val="22"/>
          <w:szCs w:val="22"/>
        </w:rPr>
        <w:t>ҮҮРЭГ</w:t>
      </w:r>
    </w:p>
    <w:p>
      <w:pPr>
        <w:pStyle w:val="TextBody"/>
        <w:spacing w:before="10" w:after="0"/>
        <w:jc w:val="both"/>
        <w:rPr>
          <w:rFonts w:ascii="Arial" w:hAnsi="Arial" w:cs="Arial"/>
          <w:sz w:val="22"/>
          <w:szCs w:val="22"/>
        </w:rPr>
      </w:pPr>
      <w:r>
        <w:rPr>
          <w:rFonts w:cs="Arial" w:ascii="Arial" w:hAnsi="Arial"/>
          <w:sz w:val="22"/>
          <w:szCs w:val="22"/>
        </w:rPr>
      </w:r>
    </w:p>
    <w:p>
      <w:pPr>
        <w:pStyle w:val="ListParagraph"/>
        <w:numPr>
          <w:ilvl w:val="1"/>
          <w:numId w:val="3"/>
        </w:numPr>
        <w:tabs>
          <w:tab w:val="clear" w:pos="720"/>
          <w:tab w:val="left" w:pos="961" w:leader="none"/>
          <w:tab w:val="left" w:pos="962" w:leader="none"/>
        </w:tabs>
        <w:rPr>
          <w:rFonts w:ascii="Arial" w:hAnsi="Arial" w:cs="Arial"/>
        </w:rPr>
      </w:pPr>
      <w:r>
        <w:rPr>
          <w:rFonts w:cs="Arial" w:ascii="Arial" w:hAnsi="Arial"/>
        </w:rPr>
        <w:t>Үнэт</w:t>
      </w:r>
      <w:r>
        <w:rPr>
          <w:rFonts w:cs="Arial" w:ascii="Arial" w:hAnsi="Arial"/>
          <w:spacing w:val="-3"/>
        </w:rPr>
        <w:t xml:space="preserve"> </w:t>
      </w:r>
      <w:r>
        <w:rPr>
          <w:rFonts w:cs="Arial" w:ascii="Arial" w:hAnsi="Arial"/>
        </w:rPr>
        <w:t>цаас</w:t>
      </w:r>
      <w:r>
        <w:rPr>
          <w:rFonts w:cs="Arial" w:ascii="Arial" w:hAnsi="Arial"/>
          <w:spacing w:val="-3"/>
        </w:rPr>
        <w:t xml:space="preserve"> </w:t>
      </w:r>
      <w:r>
        <w:rPr>
          <w:rFonts w:cs="Arial" w:ascii="Arial" w:hAnsi="Arial"/>
        </w:rPr>
        <w:t>гаргагч</w:t>
      </w:r>
      <w:r>
        <w:rPr>
          <w:rFonts w:cs="Arial" w:ascii="Arial" w:hAnsi="Arial"/>
          <w:spacing w:val="-2"/>
        </w:rPr>
        <w:t xml:space="preserve"> </w:t>
      </w:r>
      <w:r>
        <w:rPr>
          <w:rFonts w:cs="Arial" w:ascii="Arial" w:hAnsi="Arial"/>
        </w:rPr>
        <w:t>нь</w:t>
      </w:r>
      <w:r>
        <w:rPr>
          <w:rFonts w:cs="Arial" w:ascii="Arial" w:hAnsi="Arial"/>
          <w:spacing w:val="-3"/>
        </w:rPr>
        <w:t xml:space="preserve"> </w:t>
      </w:r>
      <w:r>
        <w:rPr>
          <w:rFonts w:cs="Arial" w:ascii="Arial" w:hAnsi="Arial"/>
        </w:rPr>
        <w:t>дараах</w:t>
      </w:r>
      <w:r>
        <w:rPr>
          <w:rFonts w:cs="Arial" w:ascii="Arial" w:hAnsi="Arial"/>
          <w:spacing w:val="-3"/>
        </w:rPr>
        <w:t xml:space="preserve"> </w:t>
      </w:r>
      <w:r>
        <w:rPr>
          <w:rFonts w:cs="Arial" w:ascii="Arial" w:hAnsi="Arial"/>
        </w:rPr>
        <w:t>эрх</w:t>
      </w:r>
      <w:r>
        <w:rPr>
          <w:rFonts w:cs="Arial" w:ascii="Arial" w:hAnsi="Arial"/>
          <w:spacing w:val="-3"/>
        </w:rPr>
        <w:t xml:space="preserve"> </w:t>
      </w:r>
      <w:r>
        <w:rPr>
          <w:rFonts w:cs="Arial" w:ascii="Arial" w:hAnsi="Arial"/>
        </w:rPr>
        <w:t>эдэлнэ.</w:t>
      </w:r>
      <w:r>
        <w:rPr>
          <w:rFonts w:cs="Arial" w:ascii="Arial" w:hAnsi="Arial"/>
          <w:spacing w:val="-2"/>
        </w:rPr>
        <w:t xml:space="preserve"> Үүнд:</w:t>
      </w:r>
    </w:p>
    <w:p>
      <w:pPr>
        <w:pStyle w:val="TextBody"/>
        <w:spacing w:before="9" w:after="0"/>
        <w:jc w:val="both"/>
        <w:rPr>
          <w:rFonts w:ascii="Arial" w:hAnsi="Arial" w:cs="Arial"/>
          <w:sz w:val="22"/>
          <w:szCs w:val="22"/>
        </w:rPr>
      </w:pPr>
      <w:r>
        <w:rPr>
          <w:rFonts w:cs="Arial" w:ascii="Arial" w:hAnsi="Arial"/>
          <w:sz w:val="22"/>
          <w:szCs w:val="22"/>
        </w:rPr>
      </w:r>
    </w:p>
    <w:p>
      <w:pPr>
        <w:pStyle w:val="ListParagraph"/>
        <w:numPr>
          <w:ilvl w:val="2"/>
          <w:numId w:val="3"/>
        </w:numPr>
        <w:tabs>
          <w:tab w:val="clear" w:pos="720"/>
          <w:tab w:val="left" w:pos="1682" w:leader="none"/>
        </w:tabs>
        <w:spacing w:lineRule="auto" w:line="218"/>
        <w:ind w:left="1682" w:right="439" w:hanging="718"/>
        <w:rPr>
          <w:rFonts w:ascii="Arial" w:hAnsi="Arial" w:cs="Arial"/>
        </w:rPr>
      </w:pPr>
      <w:r>
        <w:rPr>
          <w:rFonts w:cs="Arial" w:ascii="Arial" w:hAnsi="Arial"/>
        </w:rPr>
        <w:t>Үнэт цаас бүртгүүлэх, үнэт цаасны бүртгэлд өөрчлөлт оруулах, бүртгэлээс хасуулах тухай өргөдөл гаргах;</w:t>
      </w:r>
    </w:p>
    <w:p>
      <w:pPr>
        <w:pStyle w:val="TextBody"/>
        <w:jc w:val="both"/>
        <w:rPr>
          <w:rFonts w:ascii="Arial" w:hAnsi="Arial" w:cs="Arial"/>
          <w:sz w:val="22"/>
          <w:szCs w:val="22"/>
        </w:rPr>
      </w:pPr>
      <w:r>
        <w:rPr>
          <w:rFonts w:cs="Arial" w:ascii="Arial" w:hAnsi="Arial"/>
          <w:sz w:val="22"/>
          <w:szCs w:val="22"/>
        </w:rPr>
      </w:r>
    </w:p>
    <w:p>
      <w:pPr>
        <w:pStyle w:val="TextBody"/>
        <w:spacing w:before="1" w:after="0"/>
        <w:jc w:val="both"/>
        <w:rPr>
          <w:rFonts w:ascii="Arial" w:hAnsi="Arial" w:cs="Arial"/>
          <w:sz w:val="22"/>
          <w:szCs w:val="22"/>
        </w:rPr>
      </w:pPr>
      <w:r>
        <w:rPr>
          <w:rFonts w:cs="Arial" w:ascii="Arial" w:hAnsi="Arial"/>
          <w:sz w:val="22"/>
          <w:szCs w:val="22"/>
        </w:rPr>
      </w:r>
    </w:p>
    <w:p>
      <w:pPr>
        <w:pStyle w:val="ListParagraph"/>
        <w:numPr>
          <w:ilvl w:val="2"/>
          <w:numId w:val="3"/>
        </w:numPr>
        <w:tabs>
          <w:tab w:val="clear" w:pos="720"/>
          <w:tab w:val="left" w:pos="1682" w:leader="none"/>
        </w:tabs>
        <w:spacing w:lineRule="auto" w:line="228"/>
        <w:ind w:left="1682" w:right="431" w:hanging="718"/>
        <w:rPr>
          <w:rFonts w:ascii="Arial" w:hAnsi="Arial" w:cs="Arial"/>
        </w:rPr>
      </w:pPr>
      <w:r>
        <w:rPr>
          <w:rFonts w:cs="Arial" w:ascii="Arial" w:hAnsi="Arial"/>
        </w:rPr>
        <w:t>Хоёрдогч бүртгэл хийлгэж буй гадаад улсын хөрөнгийн биржид бүртгэлтэй үнэт цаас гаргагч Монгол Улсын хууль тогтоомж, дүрэм журмаас чөлөөлөгдөх хүсэлт гаргах;</w:t>
      </w:r>
    </w:p>
    <w:p>
      <w:pPr>
        <w:pStyle w:val="ListParagraph"/>
        <w:numPr>
          <w:ilvl w:val="2"/>
          <w:numId w:val="3"/>
        </w:numPr>
        <w:tabs>
          <w:tab w:val="clear" w:pos="720"/>
          <w:tab w:val="left" w:pos="1682" w:leader="none"/>
        </w:tabs>
        <w:spacing w:lineRule="auto" w:line="228" w:before="1" w:after="0"/>
        <w:ind w:left="1682" w:right="435" w:hanging="718"/>
        <w:rPr>
          <w:rFonts w:ascii="Arial" w:hAnsi="Arial" w:cs="Arial"/>
        </w:rPr>
      </w:pPr>
      <w:r>
        <w:rPr>
          <w:rFonts w:cs="Arial" w:ascii="Arial" w:hAnsi="Arial"/>
        </w:rPr>
        <w:t>Үнэт цаас гаргагч нь үнэт цаасны бүртгэлд өөрчлөлт оруулах, хувьцаа эзэмшигчдийн</w:t>
      </w:r>
      <w:r>
        <w:rPr>
          <w:rFonts w:cs="Arial" w:ascii="Arial" w:hAnsi="Arial"/>
          <w:spacing w:val="-1"/>
        </w:rPr>
        <w:t xml:space="preserve"> </w:t>
      </w:r>
      <w:r>
        <w:rPr>
          <w:rFonts w:cs="Arial" w:ascii="Arial" w:hAnsi="Arial"/>
        </w:rPr>
        <w:t>ээлжит</w:t>
      </w:r>
      <w:r>
        <w:rPr>
          <w:rFonts w:cs="Arial" w:ascii="Arial" w:hAnsi="Arial"/>
          <w:spacing w:val="-4"/>
        </w:rPr>
        <w:t xml:space="preserve"> </w:t>
      </w:r>
      <w:r>
        <w:rPr>
          <w:rFonts w:cs="Arial" w:ascii="Arial" w:hAnsi="Arial"/>
        </w:rPr>
        <w:t>болон</w:t>
      </w:r>
      <w:r>
        <w:rPr>
          <w:rFonts w:cs="Arial" w:ascii="Arial" w:hAnsi="Arial"/>
          <w:spacing w:val="-5"/>
        </w:rPr>
        <w:t xml:space="preserve"> </w:t>
      </w:r>
      <w:r>
        <w:rPr>
          <w:rFonts w:cs="Arial" w:ascii="Arial" w:hAnsi="Arial"/>
        </w:rPr>
        <w:t>ээлжит</w:t>
      </w:r>
      <w:r>
        <w:rPr>
          <w:rFonts w:cs="Arial" w:ascii="Arial" w:hAnsi="Arial"/>
          <w:spacing w:val="-4"/>
        </w:rPr>
        <w:t xml:space="preserve"> </w:t>
      </w:r>
      <w:r>
        <w:rPr>
          <w:rFonts w:cs="Arial" w:ascii="Arial" w:hAnsi="Arial"/>
        </w:rPr>
        <w:t>бус</w:t>
      </w:r>
      <w:r>
        <w:rPr>
          <w:rFonts w:cs="Arial" w:ascii="Arial" w:hAnsi="Arial"/>
          <w:spacing w:val="-3"/>
        </w:rPr>
        <w:t xml:space="preserve"> </w:t>
      </w:r>
      <w:r>
        <w:rPr>
          <w:rFonts w:cs="Arial" w:ascii="Arial" w:hAnsi="Arial"/>
        </w:rPr>
        <w:t>хурал</w:t>
      </w:r>
      <w:r>
        <w:rPr>
          <w:rFonts w:cs="Arial" w:ascii="Arial" w:hAnsi="Arial"/>
          <w:spacing w:val="-3"/>
        </w:rPr>
        <w:t xml:space="preserve"> </w:t>
      </w:r>
      <w:r>
        <w:rPr>
          <w:rFonts w:cs="Arial" w:ascii="Arial" w:hAnsi="Arial"/>
        </w:rPr>
        <w:t>хуралдуулах,</w:t>
      </w:r>
      <w:r>
        <w:rPr>
          <w:rFonts w:cs="Arial" w:ascii="Arial" w:hAnsi="Arial"/>
          <w:spacing w:val="-3"/>
        </w:rPr>
        <w:t xml:space="preserve"> </w:t>
      </w:r>
      <w:r>
        <w:rPr>
          <w:rFonts w:cs="Arial" w:ascii="Arial" w:hAnsi="Arial"/>
        </w:rPr>
        <w:t>үнэт</w:t>
      </w:r>
      <w:r>
        <w:rPr>
          <w:rFonts w:cs="Arial" w:ascii="Arial" w:hAnsi="Arial"/>
          <w:spacing w:val="-4"/>
        </w:rPr>
        <w:t xml:space="preserve"> </w:t>
      </w:r>
      <w:r>
        <w:rPr>
          <w:rFonts w:cs="Arial" w:ascii="Arial" w:hAnsi="Arial"/>
        </w:rPr>
        <w:t>цаасны</w:t>
      </w:r>
      <w:r>
        <w:rPr>
          <w:rFonts w:cs="Arial" w:ascii="Arial" w:hAnsi="Arial"/>
          <w:spacing w:val="-2"/>
        </w:rPr>
        <w:t xml:space="preserve"> </w:t>
      </w:r>
      <w:r>
        <w:rPr>
          <w:rFonts w:cs="Arial" w:ascii="Arial" w:hAnsi="Arial"/>
        </w:rPr>
        <w:t>зах зээлд үйл ажиллагаа явуулахтай холбоотой асуудлаар Биржээс заавар, зөвлөмж авах;</w:t>
      </w:r>
    </w:p>
    <w:p>
      <w:pPr>
        <w:pStyle w:val="TextBody"/>
        <w:spacing w:before="2" w:after="0"/>
        <w:jc w:val="both"/>
        <w:rPr>
          <w:rFonts w:ascii="Arial" w:hAnsi="Arial" w:cs="Arial"/>
          <w:sz w:val="22"/>
          <w:szCs w:val="22"/>
        </w:rPr>
      </w:pPr>
      <w:r>
        <w:rPr>
          <w:rFonts w:cs="Arial" w:ascii="Arial" w:hAnsi="Arial"/>
          <w:sz w:val="22"/>
          <w:szCs w:val="22"/>
        </w:rPr>
      </w:r>
    </w:p>
    <w:p>
      <w:pPr>
        <w:pStyle w:val="ListParagraph"/>
        <w:numPr>
          <w:ilvl w:val="2"/>
          <w:numId w:val="3"/>
        </w:numPr>
        <w:tabs>
          <w:tab w:val="clear" w:pos="720"/>
          <w:tab w:val="left" w:pos="1682" w:leader="none"/>
        </w:tabs>
        <w:spacing w:lineRule="auto" w:line="218"/>
        <w:ind w:left="1682" w:right="437" w:hanging="718"/>
        <w:rPr>
          <w:rFonts w:ascii="Arial" w:hAnsi="Arial" w:cs="Arial"/>
        </w:rPr>
      </w:pPr>
      <w:r>
        <w:rPr>
          <w:rFonts w:cs="Arial" w:ascii="Arial" w:hAnsi="Arial"/>
        </w:rPr>
        <w:t>Үнэт цаасны бүртгэлийн үйл ажиллагаатай холбоотой асуудлаар Биржид санал хүсэлт гаргах, журамд заасан хугацаанд үндэслэл бүхий хариу авах, шийдвэрлэх асуудлаар харилцан зөвшилцөх;</w:t>
      </w:r>
    </w:p>
    <w:p>
      <w:pPr>
        <w:pStyle w:val="TextBody"/>
        <w:jc w:val="both"/>
        <w:rPr>
          <w:rFonts w:ascii="Arial" w:hAnsi="Arial" w:cs="Arial"/>
          <w:sz w:val="22"/>
          <w:szCs w:val="22"/>
        </w:rPr>
      </w:pPr>
      <w:r>
        <w:rPr>
          <w:rFonts w:cs="Arial" w:ascii="Arial" w:hAnsi="Arial"/>
          <w:sz w:val="22"/>
          <w:szCs w:val="22"/>
        </w:rPr>
      </w:r>
    </w:p>
    <w:p>
      <w:pPr>
        <w:pStyle w:val="ListParagraph"/>
        <w:numPr>
          <w:ilvl w:val="2"/>
          <w:numId w:val="3"/>
        </w:numPr>
        <w:tabs>
          <w:tab w:val="clear" w:pos="720"/>
          <w:tab w:val="left" w:pos="1682" w:leader="none"/>
        </w:tabs>
        <w:spacing w:lineRule="auto" w:line="218"/>
        <w:ind w:left="1682" w:right="433" w:hanging="718"/>
        <w:rPr>
          <w:rFonts w:ascii="Arial" w:hAnsi="Arial" w:cs="Arial"/>
        </w:rPr>
      </w:pPr>
      <w:r>
        <w:rPr>
          <w:rFonts w:cs="Arial" w:ascii="Arial" w:hAnsi="Arial"/>
        </w:rPr>
        <w:t>Зохих нөхцөл бүрдсэн тохиолдолд бүртгэлтэй компанид үзүүлэх үйлчилгээний хөлс төлөхтэй холбоотой хөнгөлөлт, чөлөөлөлт эдлэх;</w:t>
      </w:r>
    </w:p>
    <w:p>
      <w:pPr>
        <w:pStyle w:val="TextBody"/>
        <w:spacing w:before="2" w:after="0"/>
        <w:jc w:val="both"/>
        <w:rPr>
          <w:rFonts w:ascii="Arial" w:hAnsi="Arial" w:cs="Arial"/>
          <w:sz w:val="22"/>
          <w:szCs w:val="22"/>
        </w:rPr>
      </w:pPr>
      <w:r>
        <w:rPr>
          <w:rFonts w:cs="Arial" w:ascii="Arial" w:hAnsi="Arial"/>
          <w:sz w:val="22"/>
          <w:szCs w:val="22"/>
        </w:rPr>
      </w:r>
    </w:p>
    <w:p>
      <w:pPr>
        <w:pStyle w:val="ListParagraph"/>
        <w:numPr>
          <w:ilvl w:val="2"/>
          <w:numId w:val="3"/>
        </w:numPr>
        <w:tabs>
          <w:tab w:val="clear" w:pos="720"/>
          <w:tab w:val="left" w:pos="1682" w:leader="none"/>
        </w:tabs>
        <w:spacing w:lineRule="auto" w:line="218"/>
        <w:ind w:left="1682" w:right="438" w:hanging="718"/>
        <w:rPr>
          <w:rFonts w:ascii="Arial" w:hAnsi="Arial" w:cs="Arial"/>
        </w:rPr>
      </w:pPr>
      <w:r>
        <w:rPr>
          <w:rFonts w:cs="Arial" w:ascii="Arial" w:hAnsi="Arial"/>
        </w:rPr>
        <w:t>Холбогдох дүрэм, журамд заасан нөхцөлийг хангасан тохиолдолд үнэт цаасны бүртгэл, арилжаатай холбогдох мэдээлэл, судалгааг авах;</w:t>
      </w:r>
    </w:p>
    <w:p>
      <w:pPr>
        <w:pStyle w:val="TextBody"/>
        <w:jc w:val="both"/>
        <w:rPr>
          <w:rFonts w:ascii="Arial" w:hAnsi="Arial" w:cs="Arial"/>
          <w:sz w:val="22"/>
          <w:szCs w:val="22"/>
        </w:rPr>
      </w:pPr>
      <w:r>
        <w:rPr>
          <w:rFonts w:cs="Arial" w:ascii="Arial" w:hAnsi="Arial"/>
          <w:sz w:val="22"/>
          <w:szCs w:val="22"/>
        </w:rPr>
      </w:r>
    </w:p>
    <w:p>
      <w:pPr>
        <w:pStyle w:val="ListParagraph"/>
        <w:numPr>
          <w:ilvl w:val="2"/>
          <w:numId w:val="3"/>
        </w:numPr>
        <w:tabs>
          <w:tab w:val="clear" w:pos="720"/>
          <w:tab w:val="left" w:pos="1682" w:leader="none"/>
        </w:tabs>
        <w:spacing w:lineRule="auto" w:line="218"/>
        <w:ind w:left="1682" w:right="438" w:hanging="718"/>
        <w:rPr>
          <w:rFonts w:ascii="Arial" w:hAnsi="Arial" w:cs="Arial"/>
        </w:rPr>
      </w:pPr>
      <w:r>
        <w:rPr>
          <w:rFonts w:cs="Arial" w:ascii="Arial" w:hAnsi="Arial"/>
        </w:rPr>
        <w:t>Үнэт цаас гаргагчтай холбоотой Биржээс гаргасан шийдвэрийн талаар аливаа гомдлоо Хороонд гаргах.</w:t>
      </w:r>
    </w:p>
    <w:p>
      <w:pPr>
        <w:pStyle w:val="TextBody"/>
        <w:spacing w:before="6" w:after="0"/>
        <w:jc w:val="both"/>
        <w:rPr>
          <w:rFonts w:ascii="Arial" w:hAnsi="Arial" w:cs="Arial"/>
          <w:sz w:val="22"/>
          <w:szCs w:val="22"/>
        </w:rPr>
      </w:pPr>
      <w:r>
        <w:rPr>
          <w:rFonts w:cs="Arial" w:ascii="Arial" w:hAnsi="Arial"/>
          <w:sz w:val="22"/>
          <w:szCs w:val="22"/>
        </w:rPr>
      </w:r>
    </w:p>
    <w:p>
      <w:pPr>
        <w:pStyle w:val="ListParagraph"/>
        <w:numPr>
          <w:ilvl w:val="1"/>
          <w:numId w:val="3"/>
        </w:numPr>
        <w:tabs>
          <w:tab w:val="clear" w:pos="720"/>
          <w:tab w:val="left" w:pos="961" w:leader="none"/>
          <w:tab w:val="left" w:pos="962" w:leader="none"/>
        </w:tabs>
        <w:rPr>
          <w:rFonts w:ascii="Arial" w:hAnsi="Arial" w:cs="Arial"/>
        </w:rPr>
      </w:pPr>
      <w:r>
        <w:rPr>
          <w:rFonts w:cs="Arial" w:ascii="Arial" w:hAnsi="Arial"/>
        </w:rPr>
        <w:t>Үнэт</w:t>
      </w:r>
      <w:r>
        <w:rPr>
          <w:rFonts w:cs="Arial" w:ascii="Arial" w:hAnsi="Arial"/>
          <w:spacing w:val="-4"/>
        </w:rPr>
        <w:t xml:space="preserve"> </w:t>
      </w:r>
      <w:r>
        <w:rPr>
          <w:rFonts w:cs="Arial" w:ascii="Arial" w:hAnsi="Arial"/>
        </w:rPr>
        <w:t>цаас</w:t>
      </w:r>
      <w:r>
        <w:rPr>
          <w:rFonts w:cs="Arial" w:ascii="Arial" w:hAnsi="Arial"/>
          <w:spacing w:val="-2"/>
        </w:rPr>
        <w:t xml:space="preserve"> </w:t>
      </w:r>
      <w:r>
        <w:rPr>
          <w:rFonts w:cs="Arial" w:ascii="Arial" w:hAnsi="Arial"/>
        </w:rPr>
        <w:t>гаргагч</w:t>
      </w:r>
      <w:r>
        <w:rPr>
          <w:rFonts w:cs="Arial" w:ascii="Arial" w:hAnsi="Arial"/>
          <w:spacing w:val="-3"/>
        </w:rPr>
        <w:t xml:space="preserve"> </w:t>
      </w:r>
      <w:r>
        <w:rPr>
          <w:rFonts w:cs="Arial" w:ascii="Arial" w:hAnsi="Arial"/>
        </w:rPr>
        <w:t>нь</w:t>
      </w:r>
      <w:r>
        <w:rPr>
          <w:rFonts w:cs="Arial" w:ascii="Arial" w:hAnsi="Arial"/>
          <w:spacing w:val="-3"/>
        </w:rPr>
        <w:t xml:space="preserve"> </w:t>
      </w:r>
      <w:r>
        <w:rPr>
          <w:rFonts w:cs="Arial" w:ascii="Arial" w:hAnsi="Arial"/>
        </w:rPr>
        <w:t>дараах</w:t>
      </w:r>
      <w:r>
        <w:rPr>
          <w:rFonts w:cs="Arial" w:ascii="Arial" w:hAnsi="Arial"/>
          <w:spacing w:val="-2"/>
        </w:rPr>
        <w:t xml:space="preserve"> </w:t>
      </w:r>
      <w:r>
        <w:rPr>
          <w:rFonts w:cs="Arial" w:ascii="Arial" w:hAnsi="Arial"/>
        </w:rPr>
        <w:t>үүрэгтэй.</w:t>
      </w:r>
      <w:r>
        <w:rPr>
          <w:rFonts w:cs="Arial" w:ascii="Arial" w:hAnsi="Arial"/>
          <w:spacing w:val="-3"/>
        </w:rPr>
        <w:t xml:space="preserve"> </w:t>
      </w:r>
      <w:r>
        <w:rPr>
          <w:rFonts w:cs="Arial" w:ascii="Arial" w:hAnsi="Arial"/>
          <w:spacing w:val="-2"/>
        </w:rPr>
        <w:t>Үүнд:</w:t>
      </w:r>
    </w:p>
    <w:p>
      <w:pPr>
        <w:pStyle w:val="TextBody"/>
        <w:jc w:val="both"/>
        <w:rPr>
          <w:rFonts w:ascii="Arial" w:hAnsi="Arial" w:cs="Arial"/>
          <w:sz w:val="22"/>
          <w:szCs w:val="22"/>
        </w:rPr>
      </w:pPr>
      <w:r>
        <w:rPr>
          <w:rFonts w:cs="Arial" w:ascii="Arial" w:hAnsi="Arial"/>
          <w:sz w:val="22"/>
          <w:szCs w:val="22"/>
        </w:rPr>
      </w:r>
    </w:p>
    <w:p>
      <w:pPr>
        <w:pStyle w:val="ListParagraph"/>
        <w:numPr>
          <w:ilvl w:val="2"/>
          <w:numId w:val="3"/>
        </w:numPr>
        <w:tabs>
          <w:tab w:val="clear" w:pos="720"/>
          <w:tab w:val="left" w:pos="1682" w:leader="none"/>
        </w:tabs>
        <w:spacing w:lineRule="auto" w:line="218"/>
        <w:ind w:left="1682" w:right="426" w:hanging="718"/>
        <w:rPr>
          <w:rFonts w:ascii="Arial" w:hAnsi="Arial" w:cs="Arial"/>
        </w:rPr>
      </w:pPr>
      <w:r>
        <w:rPr>
          <w:rFonts w:cs="Arial" w:ascii="Arial" w:hAnsi="Arial"/>
        </w:rPr>
        <w:t>Үнэт цаас гаргагч нь Үнэт цаасны зах зээлийн тухай хуулийн 20, 56 дугаар зүйлд заасан нийтлэг үүрэг болон Биржийн Бүртгэлийн журмын 22 дугаар зүйлд заасан үүргийг бүртгэлтэй байх хугацаандаа биелүүлж ажилла</w:t>
      </w:r>
      <w:r>
        <w:rPr>
          <w:rFonts w:cs="Arial" w:ascii="Arial" w:hAnsi="Arial"/>
          <w:lang w:val="mn-Cyrl-MN"/>
        </w:rPr>
        <w:t>х</w:t>
      </w:r>
    </w:p>
    <w:p>
      <w:pPr>
        <w:pStyle w:val="ListParagraph"/>
        <w:tabs>
          <w:tab w:val="clear" w:pos="720"/>
          <w:tab w:val="left" w:pos="1682" w:leader="none"/>
        </w:tabs>
        <w:spacing w:lineRule="auto" w:line="218"/>
        <w:ind w:left="1682" w:right="426" w:hanging="0"/>
        <w:rPr>
          <w:rFonts w:ascii="Arial" w:hAnsi="Arial" w:cs="Arial"/>
        </w:rPr>
      </w:pPr>
      <w:r>
        <w:rPr>
          <w:rFonts w:cs="Arial" w:ascii="Arial" w:hAnsi="Arial"/>
        </w:rPr>
      </w:r>
    </w:p>
    <w:p>
      <w:pPr>
        <w:pStyle w:val="ListParagraph"/>
        <w:numPr>
          <w:ilvl w:val="2"/>
          <w:numId w:val="3"/>
        </w:numPr>
        <w:tabs>
          <w:tab w:val="clear" w:pos="720"/>
          <w:tab w:val="left" w:pos="1682" w:leader="none"/>
        </w:tabs>
        <w:spacing w:lineRule="auto" w:line="218"/>
        <w:ind w:left="1682" w:right="426" w:hanging="718"/>
        <w:rPr>
          <w:rFonts w:ascii="Arial" w:hAnsi="Arial" w:cs="Arial"/>
        </w:rPr>
      </w:pPr>
      <w:r>
        <w:rPr>
          <w:rFonts w:cs="Arial" w:ascii="Arial" w:hAnsi="Arial"/>
        </w:rPr>
        <w:t>Үнэт цаас гаргагч нь Үнэт цаасны зах зээлийн тухай хууль, Компанийн тухай хууль, Хороо, Биржийн журам, заавруудыг дагаж мөрдөх, хууль, журмын хүрээнд Биржээс тавьсан шаардлагыг биелүүлж ажиллах;</w:t>
      </w:r>
    </w:p>
    <w:p>
      <w:pPr>
        <w:pStyle w:val="TextBody"/>
        <w:spacing w:before="11" w:after="0"/>
        <w:jc w:val="both"/>
        <w:rPr>
          <w:rFonts w:ascii="Arial" w:hAnsi="Arial" w:cs="Arial"/>
          <w:sz w:val="22"/>
          <w:szCs w:val="22"/>
        </w:rPr>
      </w:pPr>
      <w:r>
        <w:rPr>
          <w:rFonts w:cs="Arial" w:ascii="Arial" w:hAnsi="Arial"/>
          <w:sz w:val="22"/>
          <w:szCs w:val="22"/>
        </w:rPr>
      </w:r>
    </w:p>
    <w:p>
      <w:pPr>
        <w:pStyle w:val="ListParagraph"/>
        <w:numPr>
          <w:ilvl w:val="2"/>
          <w:numId w:val="3"/>
        </w:numPr>
        <w:tabs>
          <w:tab w:val="clear" w:pos="720"/>
          <w:tab w:val="left" w:pos="1682" w:leader="none"/>
        </w:tabs>
        <w:spacing w:lineRule="auto" w:line="228"/>
        <w:ind w:left="1682" w:right="437" w:hanging="718"/>
        <w:rPr>
          <w:rFonts w:ascii="Arial" w:hAnsi="Arial" w:cs="Arial"/>
        </w:rPr>
      </w:pPr>
      <w:r>
        <w:rPr>
          <w:rFonts w:cs="Arial" w:ascii="Arial" w:hAnsi="Arial"/>
        </w:rPr>
        <w:t>Бирж, түүний үнэт цаасны бүртгэл болон хяналт хариуцсан ажилтнаас тавьсан</w:t>
      </w:r>
      <w:r>
        <w:rPr>
          <w:rFonts w:cs="Arial" w:ascii="Arial" w:hAnsi="Arial"/>
          <w:spacing w:val="-1"/>
        </w:rPr>
        <w:t xml:space="preserve"> </w:t>
      </w:r>
      <w:r>
        <w:rPr>
          <w:rFonts w:cs="Arial" w:ascii="Arial" w:hAnsi="Arial"/>
        </w:rPr>
        <w:t>шаардлагыг</w:t>
      </w:r>
      <w:r>
        <w:rPr>
          <w:rFonts w:cs="Arial" w:ascii="Arial" w:hAnsi="Arial"/>
          <w:spacing w:val="-1"/>
        </w:rPr>
        <w:t xml:space="preserve"> </w:t>
      </w:r>
      <w:r>
        <w:rPr>
          <w:rFonts w:cs="Arial" w:ascii="Arial" w:hAnsi="Arial"/>
        </w:rPr>
        <w:t>биелүүлэх,</w:t>
      </w:r>
      <w:r>
        <w:rPr>
          <w:rFonts w:cs="Arial" w:ascii="Arial" w:hAnsi="Arial"/>
          <w:spacing w:val="-3"/>
        </w:rPr>
        <w:t xml:space="preserve"> </w:t>
      </w:r>
      <w:r>
        <w:rPr>
          <w:rFonts w:cs="Arial" w:ascii="Arial" w:hAnsi="Arial"/>
        </w:rPr>
        <w:t>мэдээ,</w:t>
      </w:r>
      <w:r>
        <w:rPr>
          <w:rFonts w:cs="Arial" w:ascii="Arial" w:hAnsi="Arial"/>
          <w:spacing w:val="-3"/>
        </w:rPr>
        <w:t xml:space="preserve"> </w:t>
      </w:r>
      <w:r>
        <w:rPr>
          <w:rFonts w:cs="Arial" w:ascii="Arial" w:hAnsi="Arial"/>
        </w:rPr>
        <w:t>судалгаа, тайлбар,</w:t>
      </w:r>
      <w:r>
        <w:rPr>
          <w:rFonts w:cs="Arial" w:ascii="Arial" w:hAnsi="Arial"/>
          <w:spacing w:val="-1"/>
        </w:rPr>
        <w:t xml:space="preserve"> </w:t>
      </w:r>
      <w:r>
        <w:rPr>
          <w:rFonts w:cs="Arial" w:ascii="Arial" w:hAnsi="Arial"/>
        </w:rPr>
        <w:t>тодруулгыг</w:t>
      </w:r>
      <w:r>
        <w:rPr>
          <w:rFonts w:cs="Arial" w:ascii="Arial" w:hAnsi="Arial"/>
          <w:spacing w:val="-3"/>
        </w:rPr>
        <w:t xml:space="preserve"> </w:t>
      </w:r>
      <w:r>
        <w:rPr>
          <w:rFonts w:cs="Arial" w:ascii="Arial" w:hAnsi="Arial"/>
        </w:rPr>
        <w:t>гаргаж өгөх, үнэт цаас худалдах замаар хуримтлуулсан хөрөнгийн зарцуулалттай холбоотой асуудлын хүрээнд шалгуулах;</w:t>
      </w:r>
    </w:p>
    <w:p>
      <w:pPr>
        <w:pStyle w:val="TextBody"/>
        <w:jc w:val="both"/>
        <w:rPr>
          <w:rFonts w:ascii="Arial" w:hAnsi="Arial" w:cs="Arial"/>
          <w:sz w:val="22"/>
          <w:szCs w:val="22"/>
        </w:rPr>
      </w:pPr>
      <w:r>
        <w:rPr>
          <w:rFonts w:cs="Arial" w:ascii="Arial" w:hAnsi="Arial"/>
          <w:sz w:val="22"/>
          <w:szCs w:val="22"/>
        </w:rPr>
      </w:r>
    </w:p>
    <w:p>
      <w:pPr>
        <w:pStyle w:val="ListParagraph"/>
        <w:numPr>
          <w:ilvl w:val="2"/>
          <w:numId w:val="3"/>
        </w:numPr>
        <w:tabs>
          <w:tab w:val="clear" w:pos="720"/>
          <w:tab w:val="left" w:pos="1682" w:leader="none"/>
        </w:tabs>
        <w:rPr>
          <w:rFonts w:ascii="Arial" w:hAnsi="Arial" w:cs="Arial"/>
        </w:rPr>
      </w:pPr>
      <w:r>
        <w:rPr>
          <w:rFonts w:cs="Arial" w:ascii="Arial" w:hAnsi="Arial"/>
        </w:rPr>
        <w:t>Өөрийн</w:t>
      </w:r>
      <w:r>
        <w:rPr>
          <w:rFonts w:cs="Arial" w:ascii="Arial" w:hAnsi="Arial"/>
          <w:spacing w:val="-5"/>
        </w:rPr>
        <w:t xml:space="preserve"> </w:t>
      </w:r>
      <w:r>
        <w:rPr>
          <w:rFonts w:cs="Arial" w:ascii="Arial" w:hAnsi="Arial"/>
        </w:rPr>
        <w:t>хувьцаа</w:t>
      </w:r>
      <w:r>
        <w:rPr>
          <w:rFonts w:cs="Arial" w:ascii="Arial" w:hAnsi="Arial"/>
          <w:spacing w:val="-5"/>
        </w:rPr>
        <w:t xml:space="preserve"> </w:t>
      </w:r>
      <w:r>
        <w:rPr>
          <w:rFonts w:cs="Arial" w:ascii="Arial" w:hAnsi="Arial"/>
        </w:rPr>
        <w:t>эзэмшигч,</w:t>
      </w:r>
      <w:r>
        <w:rPr>
          <w:rFonts w:cs="Arial" w:ascii="Arial" w:hAnsi="Arial"/>
          <w:spacing w:val="-2"/>
        </w:rPr>
        <w:t xml:space="preserve"> </w:t>
      </w:r>
      <w:r>
        <w:rPr>
          <w:rFonts w:cs="Arial" w:ascii="Arial" w:hAnsi="Arial"/>
        </w:rPr>
        <w:t>хөрөнгө</w:t>
      </w:r>
      <w:r>
        <w:rPr>
          <w:rFonts w:cs="Arial" w:ascii="Arial" w:hAnsi="Arial"/>
          <w:spacing w:val="-4"/>
        </w:rPr>
        <w:t xml:space="preserve"> </w:t>
      </w:r>
      <w:r>
        <w:rPr>
          <w:rFonts w:cs="Arial" w:ascii="Arial" w:hAnsi="Arial"/>
        </w:rPr>
        <w:t>оруулагчдад шударга,</w:t>
      </w:r>
      <w:r>
        <w:rPr>
          <w:rFonts w:cs="Arial" w:ascii="Arial" w:hAnsi="Arial"/>
          <w:spacing w:val="-3"/>
        </w:rPr>
        <w:t xml:space="preserve"> </w:t>
      </w:r>
      <w:r>
        <w:rPr>
          <w:rFonts w:cs="Arial" w:ascii="Arial" w:hAnsi="Arial"/>
        </w:rPr>
        <w:t>тэгш</w:t>
      </w:r>
      <w:r>
        <w:rPr>
          <w:rFonts w:cs="Arial" w:ascii="Arial" w:hAnsi="Arial"/>
          <w:spacing w:val="-4"/>
        </w:rPr>
        <w:t xml:space="preserve"> </w:t>
      </w:r>
      <w:r>
        <w:rPr>
          <w:rFonts w:cs="Arial" w:ascii="Arial" w:hAnsi="Arial"/>
          <w:spacing w:val="-2"/>
        </w:rPr>
        <w:t>хандах;</w:t>
      </w:r>
    </w:p>
    <w:p>
      <w:pPr>
        <w:pStyle w:val="TextBody"/>
        <w:spacing w:before="11" w:after="0"/>
        <w:jc w:val="both"/>
        <w:rPr>
          <w:rFonts w:ascii="Arial" w:hAnsi="Arial" w:cs="Arial"/>
          <w:sz w:val="22"/>
          <w:szCs w:val="22"/>
        </w:rPr>
      </w:pPr>
      <w:r>
        <w:rPr>
          <w:rFonts w:cs="Arial" w:ascii="Arial" w:hAnsi="Arial"/>
          <w:sz w:val="22"/>
          <w:szCs w:val="22"/>
        </w:rPr>
      </w:r>
    </w:p>
    <w:p>
      <w:pPr>
        <w:pStyle w:val="ListParagraph"/>
        <w:numPr>
          <w:ilvl w:val="2"/>
          <w:numId w:val="3"/>
        </w:numPr>
        <w:tabs>
          <w:tab w:val="clear" w:pos="720"/>
          <w:tab w:val="left" w:pos="1682" w:leader="none"/>
        </w:tabs>
        <w:spacing w:lineRule="auto" w:line="218"/>
        <w:ind w:left="1682" w:right="436" w:hanging="718"/>
        <w:rPr>
          <w:rFonts w:ascii="Arial" w:hAnsi="Arial" w:cs="Arial"/>
        </w:rPr>
      </w:pPr>
      <w:r>
        <w:rPr>
          <w:rFonts w:cs="Arial" w:ascii="Arial" w:hAnsi="Arial"/>
        </w:rPr>
        <w:t>Дотоодод болон олон улсад хүлээн зөвшөөрөгдсөн компанийн засаглалын зарчмыг дагаж мөрддөг байх, хэрэв мөрддөггүй бол энэ тухай тайлбар гаргаж Биржид мэдэгдэх ба олон нийтэд мэдээлэх;</w:t>
      </w:r>
    </w:p>
    <w:p>
      <w:pPr>
        <w:pStyle w:val="TextBody"/>
        <w:jc w:val="both"/>
        <w:rPr>
          <w:rFonts w:ascii="Arial" w:hAnsi="Arial" w:cs="Arial"/>
          <w:sz w:val="22"/>
          <w:szCs w:val="22"/>
        </w:rPr>
      </w:pPr>
      <w:r>
        <w:rPr>
          <w:rFonts w:cs="Arial" w:ascii="Arial" w:hAnsi="Arial"/>
          <w:sz w:val="22"/>
          <w:szCs w:val="22"/>
        </w:rPr>
      </w:r>
    </w:p>
    <w:p>
      <w:pPr>
        <w:pStyle w:val="ListParagraph"/>
        <w:numPr>
          <w:ilvl w:val="2"/>
          <w:numId w:val="3"/>
        </w:numPr>
        <w:tabs>
          <w:tab w:val="clear" w:pos="720"/>
          <w:tab w:val="left" w:pos="1682" w:leader="none"/>
        </w:tabs>
        <w:spacing w:lineRule="auto" w:line="218"/>
        <w:ind w:left="1682" w:right="438" w:hanging="718"/>
        <w:rPr>
          <w:rFonts w:ascii="Arial" w:hAnsi="Arial" w:cs="Arial"/>
        </w:rPr>
      </w:pPr>
      <w:r>
        <w:rPr>
          <w:rFonts w:cs="Arial" w:ascii="Arial" w:hAnsi="Arial"/>
        </w:rPr>
        <w:t>Бүртгэлтэй</w:t>
      </w:r>
      <w:r>
        <w:rPr>
          <w:rFonts w:cs="Arial" w:ascii="Arial" w:hAnsi="Arial"/>
          <w:spacing w:val="-5"/>
        </w:rPr>
        <w:t xml:space="preserve"> </w:t>
      </w:r>
      <w:r>
        <w:rPr>
          <w:rFonts w:cs="Arial" w:ascii="Arial" w:hAnsi="Arial"/>
        </w:rPr>
        <w:t>байх</w:t>
      </w:r>
      <w:r>
        <w:rPr>
          <w:rFonts w:cs="Arial" w:ascii="Arial" w:hAnsi="Arial"/>
          <w:spacing w:val="-3"/>
        </w:rPr>
        <w:t xml:space="preserve"> </w:t>
      </w:r>
      <w:r>
        <w:rPr>
          <w:rFonts w:cs="Arial" w:ascii="Arial" w:hAnsi="Arial"/>
        </w:rPr>
        <w:t>хугацаанд</w:t>
      </w:r>
      <w:r>
        <w:rPr>
          <w:rFonts w:cs="Arial" w:ascii="Arial" w:hAnsi="Arial"/>
          <w:spacing w:val="-3"/>
        </w:rPr>
        <w:t xml:space="preserve"> </w:t>
      </w:r>
      <w:r>
        <w:rPr>
          <w:rFonts w:cs="Arial" w:ascii="Arial" w:hAnsi="Arial"/>
        </w:rPr>
        <w:t>Биржийн</w:t>
      </w:r>
      <w:r>
        <w:rPr>
          <w:rFonts w:cs="Arial" w:ascii="Arial" w:hAnsi="Arial"/>
          <w:spacing w:val="-3"/>
        </w:rPr>
        <w:t xml:space="preserve"> </w:t>
      </w:r>
      <w:r>
        <w:rPr>
          <w:rFonts w:cs="Arial" w:ascii="Arial" w:hAnsi="Arial"/>
        </w:rPr>
        <w:t>Бүртгэлийн</w:t>
      </w:r>
      <w:r>
        <w:rPr>
          <w:rFonts w:cs="Arial" w:ascii="Arial" w:hAnsi="Arial"/>
          <w:spacing w:val="-3"/>
        </w:rPr>
        <w:t xml:space="preserve"> </w:t>
      </w:r>
      <w:r>
        <w:rPr>
          <w:rFonts w:cs="Arial" w:ascii="Arial" w:hAnsi="Arial"/>
        </w:rPr>
        <w:t>журамд</w:t>
      </w:r>
      <w:r>
        <w:rPr>
          <w:rFonts w:cs="Arial" w:ascii="Arial" w:hAnsi="Arial"/>
          <w:spacing w:val="-5"/>
        </w:rPr>
        <w:t xml:space="preserve"> </w:t>
      </w:r>
      <w:r>
        <w:rPr>
          <w:rFonts w:cs="Arial" w:ascii="Arial" w:hAnsi="Arial"/>
        </w:rPr>
        <w:t>заасан</w:t>
      </w:r>
      <w:r>
        <w:rPr>
          <w:rFonts w:cs="Arial" w:ascii="Arial" w:hAnsi="Arial"/>
          <w:spacing w:val="-1"/>
        </w:rPr>
        <w:t xml:space="preserve"> </w:t>
      </w:r>
      <w:r>
        <w:rPr>
          <w:rFonts w:cs="Arial" w:ascii="Arial" w:hAnsi="Arial"/>
        </w:rPr>
        <w:t>үнэт</w:t>
      </w:r>
      <w:r>
        <w:rPr>
          <w:rFonts w:cs="Arial" w:ascii="Arial" w:hAnsi="Arial"/>
          <w:spacing w:val="-4"/>
        </w:rPr>
        <w:t xml:space="preserve"> </w:t>
      </w:r>
      <w:r>
        <w:rPr>
          <w:rFonts w:cs="Arial" w:ascii="Arial" w:hAnsi="Arial"/>
        </w:rPr>
        <w:t>цаасны зохих ангиллын шалгуурыг хангаж ажиллах;</w:t>
      </w:r>
    </w:p>
    <w:p>
      <w:pPr>
        <w:pStyle w:val="TextBody"/>
        <w:spacing w:before="2" w:after="0"/>
        <w:jc w:val="both"/>
        <w:rPr>
          <w:rFonts w:ascii="Arial" w:hAnsi="Arial" w:cs="Arial"/>
          <w:sz w:val="22"/>
          <w:szCs w:val="22"/>
        </w:rPr>
      </w:pPr>
      <w:r>
        <w:rPr>
          <w:rFonts w:cs="Arial" w:ascii="Arial" w:hAnsi="Arial"/>
          <w:sz w:val="22"/>
          <w:szCs w:val="22"/>
        </w:rPr>
      </w:r>
    </w:p>
    <w:p>
      <w:pPr>
        <w:pStyle w:val="ListParagraph"/>
        <w:numPr>
          <w:ilvl w:val="2"/>
          <w:numId w:val="3"/>
        </w:numPr>
        <w:tabs>
          <w:tab w:val="clear" w:pos="720"/>
          <w:tab w:val="left" w:pos="1682" w:leader="none"/>
        </w:tabs>
        <w:spacing w:lineRule="auto" w:line="218"/>
        <w:ind w:left="1682" w:right="438" w:hanging="718"/>
        <w:rPr>
          <w:rFonts w:ascii="Arial" w:hAnsi="Arial" w:cs="Arial"/>
        </w:rPr>
      </w:pPr>
      <w:r>
        <w:rPr>
          <w:rFonts w:cs="Arial" w:ascii="Arial" w:hAnsi="Arial"/>
        </w:rPr>
        <w:t>Үнэт цаас гаргагч нь хөрөнгө оруулагчдад болон Биржид мэдээлэл хүргэх талаар дараах үүрэг хүлээнэ. Үүнд:</w:t>
      </w:r>
    </w:p>
    <w:p>
      <w:pPr>
        <w:pStyle w:val="TextBody"/>
        <w:jc w:val="both"/>
        <w:rPr>
          <w:rFonts w:ascii="Arial" w:hAnsi="Arial" w:cs="Arial"/>
          <w:sz w:val="22"/>
          <w:szCs w:val="22"/>
        </w:rPr>
      </w:pPr>
      <w:r>
        <w:rPr>
          <w:rFonts w:cs="Arial" w:ascii="Arial" w:hAnsi="Arial"/>
          <w:sz w:val="22"/>
          <w:szCs w:val="22"/>
        </w:rPr>
      </w:r>
    </w:p>
    <w:p>
      <w:pPr>
        <w:pStyle w:val="ListParagraph"/>
        <w:numPr>
          <w:ilvl w:val="3"/>
          <w:numId w:val="3"/>
        </w:numPr>
        <w:tabs>
          <w:tab w:val="clear" w:pos="720"/>
          <w:tab w:val="left" w:pos="2582" w:leader="none"/>
        </w:tabs>
        <w:spacing w:lineRule="auto" w:line="218"/>
        <w:ind w:left="2582" w:right="453" w:hanging="898"/>
        <w:rPr>
          <w:rFonts w:ascii="Arial" w:hAnsi="Arial" w:cs="Arial"/>
        </w:rPr>
      </w:pPr>
      <w:r>
        <w:rPr>
          <w:rFonts w:cs="Arial" w:ascii="Arial" w:hAnsi="Arial"/>
        </w:rPr>
        <w:t>Үнэт цаасны зах зээлийн тухай хууль, Компанийн тухай хууль болон бусад холбогдох хууль, журмын дагуу хөрөнгө оруулагчдад хүргэхээр заасан мэдээллийг тогтоосон хугацаанд гаргаж, олон нийтийн мэдээллийн хэрэгслээр мэдээлэх ба Биржид мэдэгдэх;</w:t>
      </w:r>
    </w:p>
    <w:p>
      <w:pPr>
        <w:pStyle w:val="TextBody"/>
        <w:spacing w:before="2" w:after="0"/>
        <w:jc w:val="both"/>
        <w:rPr>
          <w:rFonts w:ascii="Arial" w:hAnsi="Arial" w:cs="Arial"/>
          <w:sz w:val="22"/>
          <w:szCs w:val="22"/>
        </w:rPr>
      </w:pPr>
      <w:r>
        <w:rPr>
          <w:rFonts w:cs="Arial" w:ascii="Arial" w:hAnsi="Arial"/>
          <w:sz w:val="22"/>
          <w:szCs w:val="22"/>
        </w:rPr>
      </w:r>
    </w:p>
    <w:p>
      <w:pPr>
        <w:pStyle w:val="ListParagraph"/>
        <w:numPr>
          <w:ilvl w:val="3"/>
          <w:numId w:val="3"/>
        </w:numPr>
        <w:tabs>
          <w:tab w:val="clear" w:pos="720"/>
          <w:tab w:val="left" w:pos="2582" w:leader="none"/>
        </w:tabs>
        <w:spacing w:lineRule="auto" w:line="228"/>
        <w:ind w:left="2582" w:right="413" w:hanging="898"/>
        <w:rPr>
          <w:rFonts w:ascii="Arial" w:hAnsi="Arial" w:cs="Arial"/>
        </w:rPr>
      </w:pPr>
      <w:r>
        <w:rPr>
          <w:rFonts w:cs="Arial" w:ascii="Arial" w:hAnsi="Arial"/>
        </w:rPr>
        <w:t>Бүртгэлтэй компаниудад холбогдох Бирж болон Хорооноос гаргасан “Бүртгэлтэй компаниудаас цахим хэлбэрээр мэдээлэл ирүүлэх заавар”, мэдээлэл түгээхтэй холбоотой бусад журам, зааварт тусгасан мэдээллийг заасан хугацаанд цахим хэлбэрээр болон хэвлэмлээр Биржид хүргүүлэх;</w:t>
      </w:r>
    </w:p>
    <w:p>
      <w:pPr>
        <w:pStyle w:val="TextBody"/>
        <w:jc w:val="both"/>
        <w:rPr>
          <w:rFonts w:ascii="Arial" w:hAnsi="Arial" w:cs="Arial"/>
          <w:sz w:val="22"/>
          <w:szCs w:val="22"/>
        </w:rPr>
      </w:pPr>
      <w:r>
        <w:rPr>
          <w:rFonts w:cs="Arial" w:ascii="Arial" w:hAnsi="Arial"/>
          <w:sz w:val="22"/>
          <w:szCs w:val="22"/>
        </w:rPr>
      </w:r>
    </w:p>
    <w:p>
      <w:pPr>
        <w:pStyle w:val="ListParagraph"/>
        <w:numPr>
          <w:ilvl w:val="3"/>
          <w:numId w:val="3"/>
        </w:numPr>
        <w:tabs>
          <w:tab w:val="clear" w:pos="720"/>
          <w:tab w:val="left" w:pos="2582" w:leader="none"/>
        </w:tabs>
        <w:spacing w:lineRule="auto" w:line="228"/>
        <w:ind w:left="2582" w:right="416" w:hanging="898"/>
        <w:rPr>
          <w:rFonts w:ascii="Arial" w:hAnsi="Arial" w:cs="Arial"/>
        </w:rPr>
      </w:pPr>
      <w:r>
        <w:rPr>
          <w:rFonts w:cs="Arial" w:ascii="Arial" w:hAnsi="Arial"/>
        </w:rPr>
        <w:t>Үнэт цаасны зах зээлийн тухай хуулийн тавдугаар бүлэгт тусгасан анхдагч болон хоёрдогч зах зээлийн мэдээллийг Хороо, Биржид бичгээр болон цахим хэлбэрээр хүргэх, өөрийн цахим хуудсаар дамжуулан олон нийтэд мэдээлэх;</w:t>
      </w:r>
    </w:p>
    <w:p>
      <w:pPr>
        <w:pStyle w:val="TextBody"/>
        <w:spacing w:before="3" w:after="0"/>
        <w:jc w:val="both"/>
        <w:rPr>
          <w:rFonts w:ascii="Arial" w:hAnsi="Arial" w:cs="Arial"/>
          <w:sz w:val="22"/>
          <w:szCs w:val="22"/>
        </w:rPr>
      </w:pPr>
      <w:r>
        <w:rPr>
          <w:rFonts w:cs="Arial" w:ascii="Arial" w:hAnsi="Arial"/>
          <w:sz w:val="22"/>
          <w:szCs w:val="22"/>
        </w:rPr>
      </w:r>
    </w:p>
    <w:p>
      <w:pPr>
        <w:pStyle w:val="ListParagraph"/>
        <w:numPr>
          <w:ilvl w:val="3"/>
          <w:numId w:val="3"/>
        </w:numPr>
        <w:tabs>
          <w:tab w:val="clear" w:pos="720"/>
          <w:tab w:val="left" w:pos="2582" w:leader="none"/>
        </w:tabs>
        <w:spacing w:lineRule="auto" w:line="228"/>
        <w:ind w:left="2582" w:right="418" w:hanging="898"/>
        <w:rPr>
          <w:rFonts w:ascii="Arial" w:hAnsi="Arial" w:cs="Arial"/>
        </w:rPr>
      </w:pPr>
      <w:r>
        <w:rPr>
          <w:rFonts w:cs="Arial" w:ascii="Arial" w:hAnsi="Arial"/>
        </w:rPr>
        <w:t>Үнэт цаасны зах зээлийн тухай хуулийн дагуу үнэт цаасны үнэ ханшид нөлөөлж болох, үнэт цаасны арилжаанд оролцоход давуу тал олгох нийтэд тараагдаагүй мэдээллийг хөрөнгө оруулагч бусад этгээдэд нэгэн зэрэг, тэгш хүргэх;</w:t>
      </w:r>
    </w:p>
    <w:p>
      <w:pPr>
        <w:pStyle w:val="TextBody"/>
        <w:spacing w:before="2" w:after="0"/>
        <w:jc w:val="both"/>
        <w:rPr>
          <w:rFonts w:ascii="Arial" w:hAnsi="Arial" w:cs="Arial"/>
          <w:sz w:val="22"/>
          <w:szCs w:val="22"/>
        </w:rPr>
      </w:pPr>
      <w:r>
        <w:rPr>
          <w:rFonts w:cs="Arial" w:ascii="Arial" w:hAnsi="Arial"/>
          <w:sz w:val="22"/>
          <w:szCs w:val="22"/>
        </w:rPr>
      </w:r>
    </w:p>
    <w:p>
      <w:pPr>
        <w:pStyle w:val="ListParagraph"/>
        <w:numPr>
          <w:ilvl w:val="3"/>
          <w:numId w:val="3"/>
        </w:numPr>
        <w:tabs>
          <w:tab w:val="clear" w:pos="720"/>
          <w:tab w:val="left" w:pos="2582" w:leader="none"/>
        </w:tabs>
        <w:spacing w:lineRule="auto" w:line="218"/>
        <w:ind w:left="2582" w:right="415" w:hanging="898"/>
        <w:rPr>
          <w:rFonts w:ascii="Arial" w:hAnsi="Arial" w:cs="Arial"/>
        </w:rPr>
      </w:pPr>
      <w:r>
        <w:rPr>
          <w:rFonts w:cs="Arial" w:ascii="Arial" w:hAnsi="Arial"/>
        </w:rPr>
        <w:t xml:space="preserve">Үнэт цаасны ханшид нөлөөлөх аливаа мэдээллийг дараа өдрийн арилжаанаас өмнө олон нийтэд мэдээлж, энэ тухай Биржид </w:t>
      </w:r>
      <w:r>
        <w:rPr>
          <w:rFonts w:cs="Arial" w:ascii="Arial" w:hAnsi="Arial"/>
          <w:spacing w:val="-2"/>
        </w:rPr>
        <w:t>мэдэгдэх;</w:t>
      </w:r>
    </w:p>
    <w:p>
      <w:pPr>
        <w:pStyle w:val="TextBody"/>
        <w:spacing w:before="2" w:after="0"/>
        <w:jc w:val="both"/>
        <w:rPr>
          <w:rFonts w:ascii="Arial" w:hAnsi="Arial" w:cs="Arial"/>
          <w:sz w:val="22"/>
          <w:szCs w:val="22"/>
        </w:rPr>
      </w:pPr>
      <w:r>
        <w:rPr>
          <w:rFonts w:cs="Arial" w:ascii="Arial" w:hAnsi="Arial"/>
          <w:sz w:val="22"/>
          <w:szCs w:val="22"/>
        </w:rPr>
      </w:r>
    </w:p>
    <w:p>
      <w:pPr>
        <w:pStyle w:val="ListParagraph"/>
        <w:numPr>
          <w:ilvl w:val="3"/>
          <w:numId w:val="3"/>
        </w:numPr>
        <w:tabs>
          <w:tab w:val="clear" w:pos="720"/>
          <w:tab w:val="left" w:pos="2582" w:leader="none"/>
        </w:tabs>
        <w:spacing w:lineRule="auto" w:line="228"/>
        <w:ind w:left="2582" w:right="413" w:hanging="898"/>
        <w:rPr>
          <w:rFonts w:ascii="Arial" w:hAnsi="Arial" w:cs="Arial"/>
        </w:rPr>
      </w:pPr>
      <w:r>
        <w:rPr>
          <w:rFonts w:cs="Arial" w:ascii="Arial" w:hAnsi="Arial"/>
        </w:rPr>
        <w:t xml:space="preserve">Олон нийтээс татсан хөрөнгөөр санхүүжүүлэх төслийг бүрэн хэрэгжүүлэх хүртэл хугацаанд түүнийг хэрэгжүүлэхэд зориулж татан төвлөрүүлсэн хөрөнгийн зарцуулалт, төслийн гүйцэтгэлийн тайланг хагас жил тутамд гаргаж, дараа сарын 15-ны дотор Биржид </w:t>
      </w:r>
      <w:r>
        <w:rPr>
          <w:rFonts w:cs="Arial" w:ascii="Arial" w:hAnsi="Arial"/>
          <w:spacing w:val="-2"/>
        </w:rPr>
        <w:t>ирүүлэх;</w:t>
      </w:r>
    </w:p>
    <w:p>
      <w:pPr>
        <w:pStyle w:val="TextBody"/>
        <w:spacing w:before="1" w:after="0"/>
        <w:jc w:val="both"/>
        <w:rPr>
          <w:rFonts w:ascii="Arial" w:hAnsi="Arial" w:cs="Arial"/>
          <w:sz w:val="22"/>
          <w:szCs w:val="22"/>
        </w:rPr>
      </w:pPr>
      <w:r>
        <w:rPr>
          <w:rFonts w:cs="Arial" w:ascii="Arial" w:hAnsi="Arial"/>
          <w:sz w:val="22"/>
          <w:szCs w:val="22"/>
        </w:rPr>
      </w:r>
    </w:p>
    <w:p>
      <w:pPr>
        <w:pStyle w:val="ListParagraph"/>
        <w:numPr>
          <w:ilvl w:val="3"/>
          <w:numId w:val="3"/>
        </w:numPr>
        <w:tabs>
          <w:tab w:val="clear" w:pos="720"/>
          <w:tab w:val="left" w:pos="2582" w:leader="none"/>
          <w:tab w:val="left" w:pos="3899" w:leader="none"/>
          <w:tab w:val="left" w:pos="4497" w:leader="none"/>
          <w:tab w:val="left" w:pos="5910" w:leader="none"/>
          <w:tab w:val="left" w:pos="6949" w:leader="none"/>
          <w:tab w:val="left" w:pos="8117" w:leader="none"/>
          <w:tab w:val="left" w:pos="8964" w:leader="none"/>
        </w:tabs>
        <w:spacing w:lineRule="auto" w:line="228" w:before="78" w:after="0"/>
        <w:ind w:left="2582" w:right="420" w:hanging="898"/>
        <w:rPr>
          <w:rFonts w:ascii="Arial" w:hAnsi="Arial" w:cs="Arial"/>
        </w:rPr>
      </w:pPr>
      <w:r>
        <w:rPr>
          <w:rFonts w:cs="Arial" w:ascii="Arial" w:hAnsi="Arial"/>
        </w:rPr>
        <w:t>Үнэт цаасны дэлгэрэнгүй танилцуулга, үнэт цаас гаргагчийн үйл ажиллагаа, үнэт цаастай холбоотой бичгийн цаасны 2 нүүрээс дээш</w:t>
      </w:r>
      <w:r>
        <w:rPr>
          <w:rFonts w:cs="Arial" w:ascii="Arial" w:hAnsi="Arial"/>
          <w:lang w:val="mn-Cyrl-MN"/>
        </w:rPr>
        <w:t xml:space="preserve"> </w:t>
      </w:r>
      <w:r>
        <w:rPr>
          <w:rFonts w:cs="Arial" w:ascii="Arial" w:hAnsi="Arial"/>
          <w:spacing w:val="-2"/>
        </w:rPr>
        <w:t>хэмжээтэй</w:t>
      </w:r>
      <w:r>
        <w:rPr>
          <w:rFonts w:cs="Arial" w:ascii="Arial" w:hAnsi="Arial"/>
        </w:rPr>
        <w:tab/>
      </w:r>
      <w:r>
        <w:rPr>
          <w:rFonts w:cs="Arial" w:ascii="Arial" w:hAnsi="Arial"/>
          <w:spacing w:val="-4"/>
        </w:rPr>
        <w:t>бүх</w:t>
      </w:r>
      <w:r>
        <w:rPr>
          <w:rFonts w:cs="Arial" w:ascii="Arial" w:hAnsi="Arial"/>
        </w:rPr>
        <w:tab/>
      </w:r>
      <w:r>
        <w:rPr>
          <w:rFonts w:cs="Arial" w:ascii="Arial" w:hAnsi="Arial"/>
          <w:spacing w:val="-2"/>
        </w:rPr>
        <w:t>мэдээллийг</w:t>
      </w:r>
      <w:r>
        <w:rPr>
          <w:rFonts w:cs="Arial" w:ascii="Arial" w:hAnsi="Arial"/>
        </w:rPr>
        <w:tab/>
      </w:r>
      <w:r>
        <w:rPr>
          <w:rFonts w:cs="Arial" w:ascii="Arial" w:hAnsi="Arial"/>
          <w:spacing w:val="-2"/>
        </w:rPr>
        <w:t>Биржид</w:t>
      </w:r>
      <w:r>
        <w:rPr>
          <w:rFonts w:cs="Arial" w:ascii="Arial" w:hAnsi="Arial"/>
        </w:rPr>
        <w:tab/>
      </w:r>
      <w:r>
        <w:rPr>
          <w:rFonts w:cs="Arial" w:ascii="Arial" w:hAnsi="Arial"/>
          <w:spacing w:val="-2"/>
        </w:rPr>
        <w:t>хэвлэмэл</w:t>
      </w:r>
      <w:r>
        <w:rPr>
          <w:rFonts w:cs="Arial" w:ascii="Arial" w:hAnsi="Arial"/>
        </w:rPr>
        <w:tab/>
      </w:r>
      <w:r>
        <w:rPr>
          <w:rFonts w:cs="Arial" w:ascii="Arial" w:hAnsi="Arial"/>
          <w:spacing w:val="-2"/>
        </w:rPr>
        <w:t>болон</w:t>
      </w:r>
      <w:r>
        <w:rPr>
          <w:rFonts w:cs="Arial" w:ascii="Arial" w:hAnsi="Arial"/>
        </w:rPr>
        <w:tab/>
      </w:r>
      <w:r>
        <w:rPr>
          <w:rFonts w:cs="Arial" w:ascii="Arial" w:hAnsi="Arial"/>
          <w:spacing w:val="-2"/>
        </w:rPr>
        <w:t xml:space="preserve">цахим </w:t>
      </w:r>
      <w:r>
        <w:rPr>
          <w:rFonts w:cs="Arial" w:ascii="Arial" w:hAnsi="Arial"/>
        </w:rPr>
        <w:t>хэлбэрээр ирүүлнэ.</w:t>
      </w:r>
    </w:p>
    <w:p>
      <w:pPr>
        <w:pStyle w:val="TextBody"/>
        <w:spacing w:before="9" w:after="0"/>
        <w:jc w:val="both"/>
        <w:rPr>
          <w:rFonts w:ascii="Arial" w:hAnsi="Arial" w:cs="Arial"/>
          <w:sz w:val="22"/>
          <w:szCs w:val="22"/>
        </w:rPr>
      </w:pPr>
      <w:r>
        <w:rPr>
          <w:rFonts w:cs="Arial" w:ascii="Arial" w:hAnsi="Arial"/>
          <w:sz w:val="22"/>
          <w:szCs w:val="22"/>
        </w:rPr>
      </w:r>
    </w:p>
    <w:p>
      <w:pPr>
        <w:pStyle w:val="ListParagraph"/>
        <w:numPr>
          <w:ilvl w:val="2"/>
          <w:numId w:val="3"/>
        </w:numPr>
        <w:tabs>
          <w:tab w:val="clear" w:pos="720"/>
          <w:tab w:val="left" w:pos="1782" w:leader="none"/>
        </w:tabs>
        <w:spacing w:lineRule="auto" w:line="218"/>
        <w:ind w:left="1782" w:right="424" w:hanging="818"/>
        <w:rPr>
          <w:rFonts w:ascii="Arial" w:hAnsi="Arial" w:cs="Arial"/>
        </w:rPr>
      </w:pPr>
      <w:r>
        <w:rPr>
          <w:rFonts w:cs="Arial" w:ascii="Arial" w:hAnsi="Arial"/>
        </w:rPr>
        <w:t>Үнэт цаас гаргагч нь гэрээний 2 дугаар зүйлд заасан хөлсийг тогтоосон хугацаанд төлөх;</w:t>
      </w:r>
    </w:p>
    <w:p>
      <w:pPr>
        <w:pStyle w:val="TextBody"/>
        <w:spacing w:before="1" w:after="0"/>
        <w:jc w:val="both"/>
        <w:rPr>
          <w:rFonts w:ascii="Arial" w:hAnsi="Arial" w:cs="Arial"/>
          <w:sz w:val="22"/>
          <w:szCs w:val="22"/>
        </w:rPr>
      </w:pPr>
      <w:r>
        <w:rPr>
          <w:rFonts w:cs="Arial" w:ascii="Arial" w:hAnsi="Arial"/>
          <w:sz w:val="22"/>
          <w:szCs w:val="22"/>
        </w:rPr>
      </w:r>
    </w:p>
    <w:p>
      <w:pPr>
        <w:pStyle w:val="ListParagraph"/>
        <w:numPr>
          <w:ilvl w:val="2"/>
          <w:numId w:val="3"/>
        </w:numPr>
        <w:tabs>
          <w:tab w:val="clear" w:pos="720"/>
          <w:tab w:val="left" w:pos="1782" w:leader="none"/>
        </w:tabs>
        <w:spacing w:lineRule="auto" w:line="218"/>
        <w:ind w:left="1782" w:right="417" w:hanging="818"/>
        <w:rPr>
          <w:rFonts w:ascii="Arial" w:hAnsi="Arial" w:cs="Arial"/>
        </w:rPr>
      </w:pPr>
      <w:r>
        <w:rPr>
          <w:rFonts w:cs="Arial" w:ascii="Arial" w:hAnsi="Arial"/>
        </w:rPr>
        <w:t>Үнэт цаас гаргагч нь үнэт цаасны зах зээл дээр мөрдөгдөж буй хууль, дүрэм, журам, заавар, гэрээний үүргийн биелэлттэй холбогдуулан Биржээс тавьсан шаардлагыг биелүүлж хариу мэдэгдэх;</w:t>
      </w:r>
    </w:p>
    <w:p>
      <w:pPr>
        <w:pStyle w:val="TextBody"/>
        <w:spacing w:before="1" w:after="0"/>
        <w:jc w:val="both"/>
        <w:rPr>
          <w:rFonts w:ascii="Arial" w:hAnsi="Arial" w:cs="Arial"/>
          <w:sz w:val="22"/>
          <w:szCs w:val="22"/>
        </w:rPr>
      </w:pPr>
      <w:r>
        <w:rPr>
          <w:rFonts w:cs="Arial" w:ascii="Arial" w:hAnsi="Arial"/>
          <w:sz w:val="22"/>
          <w:szCs w:val="22"/>
        </w:rPr>
      </w:r>
    </w:p>
    <w:p>
      <w:pPr>
        <w:pStyle w:val="ListParagraph"/>
        <w:numPr>
          <w:ilvl w:val="2"/>
          <w:numId w:val="3"/>
        </w:numPr>
        <w:tabs>
          <w:tab w:val="clear" w:pos="720"/>
          <w:tab w:val="left" w:pos="1782" w:leader="none"/>
        </w:tabs>
        <w:spacing w:lineRule="auto" w:line="218"/>
        <w:ind w:left="1782" w:right="416" w:hanging="818"/>
        <w:rPr>
          <w:rFonts w:ascii="Arial" w:hAnsi="Arial" w:cs="Arial"/>
        </w:rPr>
      </w:pPr>
      <w:r>
        <w:rPr>
          <w:rFonts w:cs="Arial" w:ascii="Arial" w:hAnsi="Arial"/>
        </w:rPr>
        <w:t>Биржээс тавьсан хууль ёсны шаардлагыг хүлээн зөвшөөрөхгүй тохиолдолд энэ тухай шалтгаан бүхий тайлбарыг Биржид нэн даруй бичгээр хүргүүлэх;</w:t>
      </w:r>
    </w:p>
    <w:p>
      <w:pPr>
        <w:pStyle w:val="TextBody"/>
        <w:spacing w:before="11" w:after="0"/>
        <w:jc w:val="both"/>
        <w:rPr>
          <w:rFonts w:ascii="Arial" w:hAnsi="Arial" w:cs="Arial"/>
          <w:sz w:val="22"/>
          <w:szCs w:val="22"/>
        </w:rPr>
      </w:pPr>
      <w:r>
        <w:rPr>
          <w:rFonts w:cs="Arial" w:ascii="Arial" w:hAnsi="Arial"/>
          <w:sz w:val="22"/>
          <w:szCs w:val="22"/>
        </w:rPr>
      </w:r>
    </w:p>
    <w:p>
      <w:pPr>
        <w:pStyle w:val="ListParagraph"/>
        <w:numPr>
          <w:ilvl w:val="2"/>
          <w:numId w:val="3"/>
        </w:numPr>
        <w:tabs>
          <w:tab w:val="clear" w:pos="720"/>
          <w:tab w:val="left" w:pos="1782" w:leader="none"/>
        </w:tabs>
        <w:spacing w:lineRule="auto" w:line="218"/>
        <w:ind w:left="1782" w:right="415" w:hanging="818"/>
        <w:rPr>
          <w:rFonts w:ascii="Arial" w:hAnsi="Arial" w:cs="Arial"/>
        </w:rPr>
      </w:pPr>
      <w:r>
        <w:rPr>
          <w:rFonts w:cs="Arial" w:ascii="Arial" w:hAnsi="Arial"/>
        </w:rPr>
        <w:t>Гэрээний 4.2.10-д заасны дагуу тайлбар ирүүлээгүй нөхцөлд шаардлагыг хүлээн зөвшөөрсөнд тооцно.</w:t>
      </w:r>
    </w:p>
    <w:p>
      <w:pPr>
        <w:pStyle w:val="TextBody"/>
        <w:spacing w:before="5" w:after="0"/>
        <w:jc w:val="both"/>
        <w:rPr>
          <w:rFonts w:ascii="Arial" w:hAnsi="Arial" w:cs="Arial"/>
          <w:sz w:val="22"/>
          <w:szCs w:val="22"/>
        </w:rPr>
      </w:pPr>
      <w:r>
        <w:rPr>
          <w:rFonts w:cs="Arial" w:ascii="Arial" w:hAnsi="Arial"/>
          <w:sz w:val="22"/>
          <w:szCs w:val="22"/>
        </w:rPr>
      </w:r>
    </w:p>
    <w:p>
      <w:pPr>
        <w:pStyle w:val="TextBody"/>
        <w:ind w:left="483" w:right="132" w:hanging="0"/>
        <w:jc w:val="both"/>
        <w:rPr>
          <w:rFonts w:ascii="Arial" w:hAnsi="Arial" w:cs="Arial"/>
          <w:sz w:val="22"/>
          <w:szCs w:val="22"/>
        </w:rPr>
      </w:pPr>
      <w:r>
        <w:rPr>
          <w:rFonts w:cs="Arial" w:ascii="Arial" w:hAnsi="Arial"/>
          <w:sz w:val="22"/>
          <w:szCs w:val="22"/>
        </w:rPr>
      </w:r>
    </w:p>
    <w:p>
      <w:pPr>
        <w:pStyle w:val="TextBody"/>
        <w:ind w:left="483" w:right="132" w:hanging="0"/>
        <w:jc w:val="both"/>
        <w:rPr>
          <w:rFonts w:ascii="Arial" w:hAnsi="Arial" w:cs="Arial"/>
          <w:sz w:val="22"/>
          <w:szCs w:val="22"/>
        </w:rPr>
      </w:pPr>
      <w:r>
        <w:rPr>
          <w:rFonts w:cs="Arial" w:ascii="Arial" w:hAnsi="Arial"/>
          <w:sz w:val="22"/>
          <w:szCs w:val="22"/>
        </w:rPr>
      </w:r>
    </w:p>
    <w:p>
      <w:pPr>
        <w:pStyle w:val="TextBody"/>
        <w:ind w:left="483" w:right="132" w:hanging="0"/>
        <w:jc w:val="both"/>
        <w:rPr>
          <w:rFonts w:ascii="Arial" w:hAnsi="Arial" w:cs="Arial"/>
          <w:sz w:val="22"/>
          <w:szCs w:val="22"/>
        </w:rPr>
      </w:pPr>
      <w:r>
        <w:rPr>
          <w:rFonts w:cs="Arial" w:ascii="Arial" w:hAnsi="Arial"/>
          <w:sz w:val="22"/>
          <w:szCs w:val="22"/>
        </w:rPr>
      </w:r>
    </w:p>
    <w:p>
      <w:pPr>
        <w:pStyle w:val="TextBody"/>
        <w:ind w:left="483" w:right="132" w:hanging="0"/>
        <w:jc w:val="both"/>
        <w:rPr>
          <w:rFonts w:ascii="Arial" w:hAnsi="Arial" w:cs="Arial"/>
          <w:sz w:val="22"/>
          <w:szCs w:val="22"/>
        </w:rPr>
      </w:pPr>
      <w:r>
        <w:rPr>
          <w:rFonts w:cs="Arial" w:ascii="Arial" w:hAnsi="Arial"/>
          <w:sz w:val="22"/>
          <w:szCs w:val="22"/>
        </w:rPr>
        <w:t>Тав.</w:t>
      </w:r>
      <w:r>
        <w:rPr>
          <w:rFonts w:cs="Arial" w:ascii="Arial" w:hAnsi="Arial"/>
          <w:spacing w:val="-2"/>
          <w:sz w:val="22"/>
          <w:szCs w:val="22"/>
        </w:rPr>
        <w:t xml:space="preserve"> ХАРИУЦЛАГА</w:t>
      </w:r>
    </w:p>
    <w:p>
      <w:pPr>
        <w:pStyle w:val="TextBody"/>
        <w:spacing w:before="8" w:after="0"/>
        <w:jc w:val="both"/>
        <w:rPr>
          <w:rFonts w:ascii="Arial" w:hAnsi="Arial" w:cs="Arial"/>
          <w:sz w:val="22"/>
          <w:szCs w:val="22"/>
        </w:rPr>
      </w:pPr>
      <w:r>
        <w:rPr>
          <w:rFonts w:cs="Arial" w:ascii="Arial" w:hAnsi="Arial"/>
          <w:sz w:val="22"/>
          <w:szCs w:val="22"/>
        </w:rPr>
      </w:r>
    </w:p>
    <w:p>
      <w:pPr>
        <w:pStyle w:val="ListParagraph"/>
        <w:numPr>
          <w:ilvl w:val="1"/>
          <w:numId w:val="2"/>
        </w:numPr>
        <w:tabs>
          <w:tab w:val="clear" w:pos="720"/>
          <w:tab w:val="left" w:pos="782" w:leader="none"/>
        </w:tabs>
        <w:spacing w:lineRule="auto" w:line="218"/>
        <w:ind w:left="781" w:right="417" w:hanging="538"/>
        <w:rPr>
          <w:rFonts w:ascii="Arial" w:hAnsi="Arial" w:cs="Arial"/>
        </w:rPr>
      </w:pPr>
      <w:r>
        <w:rPr>
          <w:rFonts w:cs="Arial" w:ascii="Arial" w:hAnsi="Arial"/>
        </w:rPr>
        <w:t>Үнэт</w:t>
      </w:r>
      <w:r>
        <w:rPr>
          <w:rFonts w:cs="Arial" w:ascii="Arial" w:hAnsi="Arial"/>
          <w:spacing w:val="-2"/>
        </w:rPr>
        <w:t xml:space="preserve"> </w:t>
      </w:r>
      <w:r>
        <w:rPr>
          <w:rFonts w:cs="Arial" w:ascii="Arial" w:hAnsi="Arial"/>
        </w:rPr>
        <w:t>цаас гаргагч нь</w:t>
      </w:r>
      <w:r>
        <w:rPr>
          <w:rFonts w:cs="Arial" w:ascii="Arial" w:hAnsi="Arial"/>
          <w:spacing w:val="-3"/>
        </w:rPr>
        <w:t xml:space="preserve"> </w:t>
      </w:r>
      <w:r>
        <w:rPr>
          <w:rFonts w:cs="Arial" w:ascii="Arial" w:hAnsi="Arial"/>
        </w:rPr>
        <w:t>гэрээний</w:t>
      </w:r>
      <w:r>
        <w:rPr>
          <w:rFonts w:cs="Arial" w:ascii="Arial" w:hAnsi="Arial"/>
          <w:spacing w:val="-1"/>
        </w:rPr>
        <w:t xml:space="preserve"> </w:t>
      </w:r>
      <w:r>
        <w:rPr>
          <w:rFonts w:cs="Arial" w:ascii="Arial" w:hAnsi="Arial"/>
        </w:rPr>
        <w:t>4.2-д</w:t>
      </w:r>
      <w:r>
        <w:rPr>
          <w:rFonts w:cs="Arial" w:ascii="Arial" w:hAnsi="Arial"/>
          <w:spacing w:val="-1"/>
        </w:rPr>
        <w:t xml:space="preserve"> </w:t>
      </w:r>
      <w:r>
        <w:rPr>
          <w:rFonts w:cs="Arial" w:ascii="Arial" w:hAnsi="Arial"/>
        </w:rPr>
        <w:t>заасан үүргээ биелүүлээгүй</w:t>
      </w:r>
      <w:r>
        <w:rPr>
          <w:rFonts w:cs="Arial" w:ascii="Arial" w:hAnsi="Arial"/>
          <w:spacing w:val="-1"/>
        </w:rPr>
        <w:t xml:space="preserve"> </w:t>
      </w:r>
      <w:r>
        <w:rPr>
          <w:rFonts w:cs="Arial" w:ascii="Arial" w:hAnsi="Arial"/>
        </w:rPr>
        <w:t>тохиолдолд</w:t>
      </w:r>
      <w:r>
        <w:rPr>
          <w:rFonts w:cs="Arial" w:ascii="Arial" w:hAnsi="Arial"/>
          <w:spacing w:val="-1"/>
        </w:rPr>
        <w:t xml:space="preserve"> </w:t>
      </w:r>
      <w:r>
        <w:rPr>
          <w:rFonts w:cs="Arial" w:ascii="Arial" w:hAnsi="Arial"/>
        </w:rPr>
        <w:t>Биржийн зүгээс хууль тогтоомж, дүрэм, журмын хүрээнд олгогдсон эрх хэмжээний дагуу арга хэмжээ авна.</w:t>
      </w:r>
    </w:p>
    <w:p>
      <w:pPr>
        <w:pStyle w:val="ListParagraph"/>
        <w:numPr>
          <w:ilvl w:val="1"/>
          <w:numId w:val="2"/>
        </w:numPr>
        <w:tabs>
          <w:tab w:val="clear" w:pos="720"/>
          <w:tab w:val="left" w:pos="782" w:leader="none"/>
        </w:tabs>
        <w:spacing w:lineRule="exact" w:line="274"/>
        <w:rPr>
          <w:rFonts w:ascii="Arial" w:hAnsi="Arial" w:cs="Arial"/>
        </w:rPr>
      </w:pPr>
      <w:r>
        <w:rPr>
          <w:rFonts w:cs="Arial" w:ascii="Arial" w:hAnsi="Arial"/>
        </w:rPr>
        <w:t>Мэдээллийн</w:t>
      </w:r>
      <w:r>
        <w:rPr>
          <w:rFonts w:cs="Arial" w:ascii="Arial" w:hAnsi="Arial"/>
          <w:spacing w:val="-6"/>
        </w:rPr>
        <w:t xml:space="preserve"> </w:t>
      </w:r>
      <w:r>
        <w:rPr>
          <w:rFonts w:cs="Arial" w:ascii="Arial" w:hAnsi="Arial"/>
        </w:rPr>
        <w:t>үнэн</w:t>
      </w:r>
      <w:r>
        <w:rPr>
          <w:rFonts w:cs="Arial" w:ascii="Arial" w:hAnsi="Arial"/>
          <w:spacing w:val="-3"/>
        </w:rPr>
        <w:t xml:space="preserve"> </w:t>
      </w:r>
      <w:r>
        <w:rPr>
          <w:rFonts w:cs="Arial" w:ascii="Arial" w:hAnsi="Arial"/>
        </w:rPr>
        <w:t>зөвийг</w:t>
      </w:r>
      <w:r>
        <w:rPr>
          <w:rFonts w:cs="Arial" w:ascii="Arial" w:hAnsi="Arial"/>
          <w:spacing w:val="-5"/>
        </w:rPr>
        <w:t xml:space="preserve"> </w:t>
      </w:r>
      <w:r>
        <w:rPr>
          <w:rFonts w:cs="Arial" w:ascii="Arial" w:hAnsi="Arial"/>
        </w:rPr>
        <w:t>мэдээлэл</w:t>
      </w:r>
      <w:r>
        <w:rPr>
          <w:rFonts w:cs="Arial" w:ascii="Arial" w:hAnsi="Arial"/>
          <w:spacing w:val="-6"/>
        </w:rPr>
        <w:t xml:space="preserve"> </w:t>
      </w:r>
      <w:r>
        <w:rPr>
          <w:rFonts w:cs="Arial" w:ascii="Arial" w:hAnsi="Arial"/>
        </w:rPr>
        <w:t>гаргагч</w:t>
      </w:r>
      <w:r>
        <w:rPr>
          <w:rFonts w:cs="Arial" w:ascii="Arial" w:hAnsi="Arial"/>
          <w:spacing w:val="-1"/>
        </w:rPr>
        <w:t xml:space="preserve"> </w:t>
      </w:r>
      <w:r>
        <w:rPr>
          <w:rFonts w:cs="Arial" w:ascii="Arial" w:hAnsi="Arial"/>
        </w:rPr>
        <w:t>талууд</w:t>
      </w:r>
      <w:r>
        <w:rPr>
          <w:rFonts w:cs="Arial" w:ascii="Arial" w:hAnsi="Arial"/>
          <w:spacing w:val="-3"/>
        </w:rPr>
        <w:t xml:space="preserve"> </w:t>
      </w:r>
      <w:r>
        <w:rPr>
          <w:rFonts w:cs="Arial" w:ascii="Arial" w:hAnsi="Arial"/>
          <w:spacing w:val="-2"/>
        </w:rPr>
        <w:t>хариуцна.</w:t>
      </w:r>
    </w:p>
    <w:p>
      <w:pPr>
        <w:pStyle w:val="TextBody"/>
        <w:spacing w:before="11" w:after="0"/>
        <w:jc w:val="both"/>
        <w:rPr>
          <w:rFonts w:ascii="Arial" w:hAnsi="Arial" w:cs="Arial"/>
          <w:sz w:val="22"/>
          <w:szCs w:val="22"/>
        </w:rPr>
      </w:pPr>
      <w:r>
        <w:rPr>
          <w:rFonts w:cs="Arial" w:ascii="Arial" w:hAnsi="Arial"/>
          <w:sz w:val="22"/>
          <w:szCs w:val="22"/>
        </w:rPr>
      </w:r>
    </w:p>
    <w:p>
      <w:pPr>
        <w:pStyle w:val="ListParagraph"/>
        <w:numPr>
          <w:ilvl w:val="1"/>
          <w:numId w:val="2"/>
        </w:numPr>
        <w:tabs>
          <w:tab w:val="clear" w:pos="720"/>
          <w:tab w:val="left" w:pos="782" w:leader="none"/>
        </w:tabs>
        <w:spacing w:lineRule="auto" w:line="218"/>
        <w:ind w:left="781" w:right="420" w:hanging="538"/>
        <w:rPr>
          <w:rFonts w:ascii="Arial" w:hAnsi="Arial" w:cs="Arial"/>
        </w:rPr>
      </w:pPr>
      <w:r>
        <w:rPr>
          <w:rFonts w:cs="Arial" w:ascii="Arial" w:hAnsi="Arial"/>
        </w:rPr>
        <w:t xml:space="preserve">Үнэт цаас гаргагч нь гэрээний 4.2.7.2-т заасан үүргээ зөрчсөн тохиолдолд Иргэний хуулийн 232.5-д заасны дагуу мэдээний төрөл бүрд 100 000 төгрөгийн анзыг Биржид </w:t>
      </w:r>
      <w:r>
        <w:rPr>
          <w:rFonts w:cs="Arial" w:ascii="Arial" w:hAnsi="Arial"/>
          <w:spacing w:val="-2"/>
        </w:rPr>
        <w:t>төлнө.</w:t>
      </w:r>
    </w:p>
    <w:p>
      <w:pPr>
        <w:pStyle w:val="TextBody"/>
        <w:jc w:val="both"/>
        <w:rPr>
          <w:rFonts w:ascii="Arial" w:hAnsi="Arial" w:cs="Arial"/>
          <w:sz w:val="22"/>
          <w:szCs w:val="22"/>
        </w:rPr>
      </w:pPr>
      <w:r>
        <w:rPr>
          <w:rFonts w:cs="Arial" w:ascii="Arial" w:hAnsi="Arial"/>
          <w:sz w:val="22"/>
          <w:szCs w:val="22"/>
        </w:rPr>
      </w:r>
    </w:p>
    <w:p>
      <w:pPr>
        <w:pStyle w:val="ListParagraph"/>
        <w:numPr>
          <w:ilvl w:val="1"/>
          <w:numId w:val="2"/>
        </w:numPr>
        <w:tabs>
          <w:tab w:val="clear" w:pos="720"/>
          <w:tab w:val="left" w:pos="782" w:leader="none"/>
        </w:tabs>
        <w:spacing w:lineRule="auto" w:line="218" w:before="1" w:after="0"/>
        <w:ind w:left="781" w:right="413" w:hanging="538"/>
        <w:rPr>
          <w:rFonts w:ascii="Arial" w:hAnsi="Arial" w:cs="Arial"/>
        </w:rPr>
      </w:pPr>
      <w:r>
        <w:rPr>
          <w:rFonts w:cs="Arial" w:ascii="Arial" w:hAnsi="Arial"/>
        </w:rPr>
        <w:t xml:space="preserve">Энэхүү гэрээний 2 дугаар зүйлд заасан үйлчилгээний хөлсийг заасан хугацаанд төлөөгүй тохиолдолд Биржийн Бүртгэлийн журмын 24.2-д заасны дагуу алданги </w:t>
      </w:r>
      <w:r>
        <w:rPr>
          <w:rFonts w:cs="Arial" w:ascii="Arial" w:hAnsi="Arial"/>
          <w:spacing w:val="-2"/>
        </w:rPr>
        <w:t>тооцно.</w:t>
      </w:r>
    </w:p>
    <w:p>
      <w:pPr>
        <w:pStyle w:val="TextBody"/>
        <w:spacing w:before="1" w:after="0"/>
        <w:jc w:val="both"/>
        <w:rPr>
          <w:rFonts w:ascii="Arial" w:hAnsi="Arial" w:cs="Arial"/>
          <w:sz w:val="22"/>
          <w:szCs w:val="22"/>
        </w:rPr>
      </w:pPr>
      <w:r>
        <w:rPr>
          <w:rFonts w:cs="Arial" w:ascii="Arial" w:hAnsi="Arial"/>
          <w:sz w:val="22"/>
          <w:szCs w:val="22"/>
        </w:rPr>
      </w:r>
    </w:p>
    <w:p>
      <w:pPr>
        <w:pStyle w:val="ListParagraph"/>
        <w:numPr>
          <w:ilvl w:val="1"/>
          <w:numId w:val="2"/>
        </w:numPr>
        <w:tabs>
          <w:tab w:val="clear" w:pos="720"/>
          <w:tab w:val="left" w:pos="782" w:leader="none"/>
        </w:tabs>
        <w:spacing w:lineRule="auto" w:line="218"/>
        <w:ind w:left="781" w:right="417" w:hanging="538"/>
        <w:rPr>
          <w:rFonts w:ascii="Arial" w:hAnsi="Arial" w:cs="Arial"/>
        </w:rPr>
      </w:pPr>
      <w:r>
        <w:rPr>
          <w:rFonts w:cs="Arial" w:ascii="Arial" w:hAnsi="Arial"/>
        </w:rPr>
        <w:t>Үнэт цаас гаргагчийн буруутай үйл ажиллагаанаас шалтгаалан үнэт цаасны арилжааг зогсоох болон бусад арга хэмжээтэй холбогдон хувьцаа эзэмшигч, бусад этгээдэд учирсан хохирлыг Бирж хариуцахгүй.</w:t>
      </w:r>
    </w:p>
    <w:p>
      <w:pPr>
        <w:pStyle w:val="TextBody"/>
        <w:spacing w:before="2" w:after="0"/>
        <w:jc w:val="both"/>
        <w:rPr>
          <w:rFonts w:ascii="Arial" w:hAnsi="Arial" w:cs="Arial"/>
          <w:sz w:val="22"/>
          <w:szCs w:val="22"/>
        </w:rPr>
      </w:pPr>
      <w:r>
        <w:rPr>
          <w:rFonts w:cs="Arial" w:ascii="Arial" w:hAnsi="Arial"/>
          <w:sz w:val="22"/>
          <w:szCs w:val="22"/>
        </w:rPr>
      </w:r>
    </w:p>
    <w:p>
      <w:pPr>
        <w:pStyle w:val="ListParagraph"/>
        <w:numPr>
          <w:ilvl w:val="1"/>
          <w:numId w:val="2"/>
        </w:numPr>
        <w:tabs>
          <w:tab w:val="clear" w:pos="720"/>
          <w:tab w:val="left" w:pos="782" w:leader="none"/>
        </w:tabs>
        <w:spacing w:lineRule="auto" w:line="228"/>
        <w:ind w:left="781" w:right="418" w:hanging="538"/>
        <w:rPr>
          <w:rFonts w:ascii="Arial" w:hAnsi="Arial" w:cs="Arial"/>
        </w:rPr>
      </w:pPr>
      <w:r>
        <w:rPr>
          <w:rFonts w:cs="Arial" w:ascii="Arial" w:hAnsi="Arial"/>
        </w:rPr>
        <w:t>Үнэт цаасны танилцуулга, холбогдох баримт бичигт худал, хуурамч, дутуу, төөрөгдүүлсэн, зөрүүтэй, алдаатай мэдээлэл тусгасны улмаас бусдад хохирол учруулсан бол уг хохирлыг “Үнэт цаасны зах зээлийн тухай” хуулийн 9.14-р зүйлд заасны дагуу үнэт цаас гаргагч, уг шийдвэрийг гаргасан эрх бүхий албан тушаалтан хамтран хариуцна.</w:t>
      </w:r>
    </w:p>
    <w:p>
      <w:pPr>
        <w:pStyle w:val="TextBody"/>
        <w:spacing w:before="6" w:after="0"/>
        <w:ind w:left="483" w:right="225" w:hanging="0"/>
        <w:jc w:val="both"/>
        <w:rPr>
          <w:rFonts w:ascii="Arial" w:hAnsi="Arial" w:cs="Arial"/>
          <w:sz w:val="22"/>
          <w:szCs w:val="22"/>
        </w:rPr>
      </w:pPr>
      <w:r>
        <w:rPr>
          <w:rFonts w:cs="Arial" w:ascii="Arial" w:hAnsi="Arial"/>
          <w:sz w:val="22"/>
          <w:szCs w:val="22"/>
        </w:rPr>
        <w:t>Зургаа.</w:t>
      </w:r>
      <w:r>
        <w:rPr>
          <w:rFonts w:cs="Arial" w:ascii="Arial" w:hAnsi="Arial"/>
          <w:spacing w:val="-3"/>
          <w:sz w:val="22"/>
          <w:szCs w:val="22"/>
        </w:rPr>
        <w:t xml:space="preserve"> </w:t>
      </w:r>
      <w:r>
        <w:rPr>
          <w:rFonts w:cs="Arial" w:ascii="Arial" w:hAnsi="Arial"/>
          <w:spacing w:val="-2"/>
          <w:sz w:val="22"/>
          <w:szCs w:val="22"/>
        </w:rPr>
        <w:t>БУСАД</w:t>
      </w:r>
    </w:p>
    <w:p>
      <w:pPr>
        <w:pStyle w:val="TextBody"/>
        <w:spacing w:before="8" w:after="0"/>
        <w:jc w:val="both"/>
        <w:rPr>
          <w:rFonts w:ascii="Arial" w:hAnsi="Arial" w:cs="Arial"/>
          <w:sz w:val="22"/>
          <w:szCs w:val="22"/>
        </w:rPr>
      </w:pPr>
      <w:r>
        <w:rPr>
          <w:rFonts w:cs="Arial" w:ascii="Arial" w:hAnsi="Arial"/>
          <w:sz w:val="22"/>
          <w:szCs w:val="22"/>
        </w:rPr>
      </w:r>
    </w:p>
    <w:p>
      <w:pPr>
        <w:pStyle w:val="ListParagraph"/>
        <w:numPr>
          <w:ilvl w:val="1"/>
          <w:numId w:val="1"/>
        </w:numPr>
        <w:tabs>
          <w:tab w:val="clear" w:pos="720"/>
          <w:tab w:val="left" w:pos="782" w:leader="none"/>
        </w:tabs>
        <w:spacing w:lineRule="exact" w:line="272"/>
        <w:rPr>
          <w:rFonts w:ascii="Arial" w:hAnsi="Arial" w:cs="Arial"/>
        </w:rPr>
      </w:pPr>
      <w:r>
        <w:rPr>
          <w:rFonts w:cs="Arial" w:ascii="Arial" w:hAnsi="Arial"/>
        </w:rPr>
        <w:t>Гэрээ</w:t>
      </w:r>
      <w:r>
        <w:rPr>
          <w:rFonts w:cs="Arial" w:ascii="Arial" w:hAnsi="Arial"/>
          <w:spacing w:val="-3"/>
        </w:rPr>
        <w:t xml:space="preserve"> </w:t>
      </w:r>
      <w:r>
        <w:rPr>
          <w:rFonts w:cs="Arial" w:ascii="Arial" w:hAnsi="Arial"/>
        </w:rPr>
        <w:t>гарын</w:t>
      </w:r>
      <w:r>
        <w:rPr>
          <w:rFonts w:cs="Arial" w:ascii="Arial" w:hAnsi="Arial"/>
          <w:spacing w:val="-3"/>
        </w:rPr>
        <w:t xml:space="preserve"> </w:t>
      </w:r>
      <w:r>
        <w:rPr>
          <w:rFonts w:cs="Arial" w:ascii="Arial" w:hAnsi="Arial"/>
        </w:rPr>
        <w:t>үсэг</w:t>
      </w:r>
      <w:r>
        <w:rPr>
          <w:rFonts w:cs="Arial" w:ascii="Arial" w:hAnsi="Arial"/>
          <w:spacing w:val="-4"/>
        </w:rPr>
        <w:t xml:space="preserve"> </w:t>
      </w:r>
      <w:r>
        <w:rPr>
          <w:rFonts w:cs="Arial" w:ascii="Arial" w:hAnsi="Arial"/>
        </w:rPr>
        <w:t>зурж,</w:t>
      </w:r>
      <w:r>
        <w:rPr>
          <w:rFonts w:cs="Arial" w:ascii="Arial" w:hAnsi="Arial"/>
          <w:spacing w:val="-2"/>
        </w:rPr>
        <w:t xml:space="preserve"> </w:t>
      </w:r>
      <w:r>
        <w:rPr>
          <w:rFonts w:cs="Arial" w:ascii="Arial" w:hAnsi="Arial"/>
        </w:rPr>
        <w:t>тэмдэг</w:t>
      </w:r>
      <w:r>
        <w:rPr>
          <w:rFonts w:cs="Arial" w:ascii="Arial" w:hAnsi="Arial"/>
          <w:spacing w:val="-4"/>
        </w:rPr>
        <w:t xml:space="preserve"> </w:t>
      </w:r>
      <w:r>
        <w:rPr>
          <w:rFonts w:cs="Arial" w:ascii="Arial" w:hAnsi="Arial"/>
        </w:rPr>
        <w:t>дарснаар</w:t>
      </w:r>
      <w:r>
        <w:rPr>
          <w:rFonts w:cs="Arial" w:ascii="Arial" w:hAnsi="Arial"/>
          <w:spacing w:val="-1"/>
        </w:rPr>
        <w:t xml:space="preserve"> </w:t>
      </w:r>
      <w:r>
        <w:rPr>
          <w:rFonts w:cs="Arial" w:ascii="Arial" w:hAnsi="Arial"/>
        </w:rPr>
        <w:t>хүчин</w:t>
      </w:r>
      <w:r>
        <w:rPr>
          <w:rFonts w:cs="Arial" w:ascii="Arial" w:hAnsi="Arial"/>
          <w:spacing w:val="-2"/>
        </w:rPr>
        <w:t xml:space="preserve"> </w:t>
      </w:r>
      <w:r>
        <w:rPr>
          <w:rFonts w:cs="Arial" w:ascii="Arial" w:hAnsi="Arial"/>
        </w:rPr>
        <w:t>төгөлдөр</w:t>
      </w:r>
      <w:r>
        <w:rPr>
          <w:rFonts w:cs="Arial" w:ascii="Arial" w:hAnsi="Arial"/>
          <w:spacing w:val="-1"/>
        </w:rPr>
        <w:t xml:space="preserve"> </w:t>
      </w:r>
      <w:r>
        <w:rPr>
          <w:rFonts w:cs="Arial" w:ascii="Arial" w:hAnsi="Arial"/>
          <w:spacing w:val="-2"/>
        </w:rPr>
        <w:t>болно.</w:t>
      </w:r>
    </w:p>
    <w:p>
      <w:pPr>
        <w:pStyle w:val="ListParagraph"/>
        <w:numPr>
          <w:ilvl w:val="1"/>
          <w:numId w:val="1"/>
        </w:numPr>
        <w:tabs>
          <w:tab w:val="clear" w:pos="720"/>
          <w:tab w:val="left" w:pos="782" w:leader="none"/>
        </w:tabs>
        <w:spacing w:lineRule="exact" w:line="272"/>
        <w:rPr>
          <w:rFonts w:ascii="Arial" w:hAnsi="Arial" w:cs="Arial"/>
        </w:rPr>
      </w:pPr>
      <w:r>
        <w:rPr>
          <w:rFonts w:cs="Arial" w:ascii="Arial" w:hAnsi="Arial"/>
        </w:rPr>
        <w:t>Талуудын</w:t>
      </w:r>
      <w:r>
        <w:rPr>
          <w:rFonts w:cs="Arial" w:ascii="Arial" w:hAnsi="Arial"/>
          <w:spacing w:val="-6"/>
        </w:rPr>
        <w:t xml:space="preserve"> </w:t>
      </w:r>
      <w:r>
        <w:rPr>
          <w:rFonts w:cs="Arial" w:ascii="Arial" w:hAnsi="Arial"/>
        </w:rPr>
        <w:t>хүсэлтээр</w:t>
      </w:r>
      <w:r>
        <w:rPr>
          <w:rFonts w:cs="Arial" w:ascii="Arial" w:hAnsi="Arial"/>
          <w:spacing w:val="-2"/>
        </w:rPr>
        <w:t xml:space="preserve"> </w:t>
      </w:r>
      <w:r>
        <w:rPr>
          <w:rFonts w:cs="Arial" w:ascii="Arial" w:hAnsi="Arial"/>
        </w:rPr>
        <w:t>харилцан</w:t>
      </w:r>
      <w:r>
        <w:rPr>
          <w:rFonts w:cs="Arial" w:ascii="Arial" w:hAnsi="Arial"/>
          <w:spacing w:val="1"/>
        </w:rPr>
        <w:t xml:space="preserve"> </w:t>
      </w:r>
      <w:r>
        <w:rPr>
          <w:rFonts w:cs="Arial" w:ascii="Arial" w:hAnsi="Arial"/>
        </w:rPr>
        <w:t>тохиролцож</w:t>
      </w:r>
      <w:r>
        <w:rPr>
          <w:rFonts w:cs="Arial" w:ascii="Arial" w:hAnsi="Arial"/>
          <w:spacing w:val="-3"/>
        </w:rPr>
        <w:t xml:space="preserve"> </w:t>
      </w:r>
      <w:r>
        <w:rPr>
          <w:rFonts w:cs="Arial" w:ascii="Arial" w:hAnsi="Arial"/>
        </w:rPr>
        <w:t>гэрээнд</w:t>
      </w:r>
      <w:r>
        <w:rPr>
          <w:rFonts w:cs="Arial" w:ascii="Arial" w:hAnsi="Arial"/>
          <w:spacing w:val="-3"/>
        </w:rPr>
        <w:t xml:space="preserve"> </w:t>
      </w:r>
      <w:r>
        <w:rPr>
          <w:rFonts w:cs="Arial" w:ascii="Arial" w:hAnsi="Arial"/>
        </w:rPr>
        <w:t>өөрчлөлт</w:t>
      </w:r>
      <w:r>
        <w:rPr>
          <w:rFonts w:cs="Arial" w:ascii="Arial" w:hAnsi="Arial"/>
          <w:spacing w:val="-2"/>
        </w:rPr>
        <w:t xml:space="preserve"> </w:t>
      </w:r>
      <w:r>
        <w:rPr>
          <w:rFonts w:cs="Arial" w:ascii="Arial" w:hAnsi="Arial"/>
        </w:rPr>
        <w:t>оруулж</w:t>
      </w:r>
      <w:r>
        <w:rPr>
          <w:rFonts w:cs="Arial" w:ascii="Arial" w:hAnsi="Arial"/>
          <w:spacing w:val="-2"/>
        </w:rPr>
        <w:t xml:space="preserve"> болно.</w:t>
      </w:r>
    </w:p>
    <w:p>
      <w:pPr>
        <w:pStyle w:val="TextBody"/>
        <w:spacing w:before="2" w:after="0"/>
        <w:jc w:val="both"/>
        <w:rPr>
          <w:rFonts w:ascii="Arial" w:hAnsi="Arial" w:cs="Arial"/>
          <w:sz w:val="22"/>
          <w:szCs w:val="22"/>
        </w:rPr>
      </w:pPr>
      <w:r>
        <w:rPr>
          <w:rFonts w:cs="Arial" w:ascii="Arial" w:hAnsi="Arial"/>
          <w:sz w:val="22"/>
          <w:szCs w:val="22"/>
        </w:rPr>
      </w:r>
    </w:p>
    <w:p>
      <w:pPr>
        <w:pStyle w:val="ListParagraph"/>
        <w:numPr>
          <w:ilvl w:val="1"/>
          <w:numId w:val="1"/>
        </w:numPr>
        <w:tabs>
          <w:tab w:val="clear" w:pos="720"/>
          <w:tab w:val="left" w:pos="782" w:leader="none"/>
        </w:tabs>
        <w:ind w:left="781" w:right="756" w:hanging="538"/>
        <w:rPr>
          <w:rFonts w:ascii="Arial" w:hAnsi="Arial" w:cs="Arial"/>
        </w:rPr>
      </w:pPr>
      <w:r>
        <w:rPr>
          <w:rFonts w:cs="Arial" w:ascii="Arial" w:hAnsi="Arial"/>
        </w:rPr>
        <w:t>Энэхүү гэрээний зарим заалт нь хуулиар хүчин төгөлдөр бус</w:t>
      </w:r>
      <w:r>
        <w:rPr>
          <w:rFonts w:cs="Arial" w:ascii="Arial" w:hAnsi="Arial"/>
        </w:rPr>
        <w:t>а</w:t>
      </w:r>
      <w:r>
        <w:rPr>
          <w:rFonts w:cs="Arial" w:ascii="Arial" w:hAnsi="Arial"/>
        </w:rPr>
        <w:t>д тооцогдох бол уг заалтыг</w:t>
      </w:r>
      <w:r>
        <w:rPr>
          <w:rFonts w:cs="Arial" w:ascii="Arial" w:hAnsi="Arial"/>
          <w:spacing w:val="-5"/>
        </w:rPr>
        <w:t xml:space="preserve"> </w:t>
      </w:r>
      <w:r>
        <w:rPr>
          <w:rFonts w:cs="Arial" w:ascii="Arial" w:hAnsi="Arial"/>
        </w:rPr>
        <w:t>оролцуулахгүйгээр</w:t>
      </w:r>
      <w:r>
        <w:rPr>
          <w:rFonts w:cs="Arial" w:ascii="Arial" w:hAnsi="Arial"/>
          <w:spacing w:val="-6"/>
        </w:rPr>
        <w:t xml:space="preserve"> </w:t>
      </w:r>
      <w:r>
        <w:rPr>
          <w:rFonts w:cs="Arial" w:ascii="Arial" w:hAnsi="Arial"/>
        </w:rPr>
        <w:t>гэрээг</w:t>
      </w:r>
      <w:r>
        <w:rPr>
          <w:rFonts w:cs="Arial" w:ascii="Arial" w:hAnsi="Arial"/>
          <w:spacing w:val="-6"/>
        </w:rPr>
        <w:t xml:space="preserve"> </w:t>
      </w:r>
      <w:r>
        <w:rPr>
          <w:rFonts w:cs="Arial" w:ascii="Arial" w:hAnsi="Arial"/>
        </w:rPr>
        <w:t>хүчин</w:t>
      </w:r>
      <w:r>
        <w:rPr>
          <w:rFonts w:cs="Arial" w:ascii="Arial" w:hAnsi="Arial"/>
          <w:spacing w:val="-5"/>
        </w:rPr>
        <w:t xml:space="preserve"> </w:t>
      </w:r>
      <w:r>
        <w:rPr>
          <w:rFonts w:cs="Arial" w:ascii="Arial" w:hAnsi="Arial"/>
        </w:rPr>
        <w:t>төгөлдөр</w:t>
      </w:r>
      <w:r>
        <w:rPr>
          <w:rFonts w:cs="Arial" w:ascii="Arial" w:hAnsi="Arial"/>
          <w:spacing w:val="-5"/>
        </w:rPr>
        <w:t xml:space="preserve"> </w:t>
      </w:r>
      <w:r>
        <w:rPr>
          <w:rFonts w:cs="Arial" w:ascii="Arial" w:hAnsi="Arial"/>
        </w:rPr>
        <w:t>хэвээр</w:t>
      </w:r>
      <w:r>
        <w:rPr>
          <w:rFonts w:cs="Arial" w:ascii="Arial" w:hAnsi="Arial"/>
          <w:spacing w:val="-6"/>
        </w:rPr>
        <w:t xml:space="preserve"> </w:t>
      </w:r>
      <w:r>
        <w:rPr>
          <w:rFonts w:cs="Arial" w:ascii="Arial" w:hAnsi="Arial"/>
        </w:rPr>
        <w:t>үргэлжлүүлэхийг</w:t>
      </w:r>
      <w:r>
        <w:rPr>
          <w:rFonts w:cs="Arial" w:ascii="Arial" w:hAnsi="Arial"/>
          <w:spacing w:val="-6"/>
        </w:rPr>
        <w:t xml:space="preserve"> </w:t>
      </w:r>
      <w:r>
        <w:rPr>
          <w:rFonts w:cs="Arial" w:ascii="Arial" w:hAnsi="Arial"/>
        </w:rPr>
        <w:t>талууд хүлээн зөвшөөрсөн болно.</w:t>
      </w:r>
    </w:p>
    <w:p>
      <w:pPr>
        <w:pStyle w:val="ListParagraph"/>
        <w:numPr>
          <w:ilvl w:val="1"/>
          <w:numId w:val="1"/>
        </w:numPr>
        <w:tabs>
          <w:tab w:val="clear" w:pos="720"/>
          <w:tab w:val="left" w:pos="784" w:leader="none"/>
        </w:tabs>
        <w:spacing w:lineRule="auto" w:line="228"/>
        <w:ind w:left="784" w:right="413" w:hanging="540"/>
        <w:rPr>
          <w:rFonts w:ascii="Arial" w:hAnsi="Arial" w:cs="Arial"/>
        </w:rPr>
      </w:pPr>
      <w:r>
        <w:rPr>
          <w:rFonts w:cs="Arial" w:ascii="Arial" w:hAnsi="Arial"/>
        </w:rPr>
        <w:t>Талуудын</w:t>
      </w:r>
      <w:r>
        <w:rPr>
          <w:rFonts w:cs="Arial" w:ascii="Arial" w:hAnsi="Arial"/>
          <w:spacing w:val="-3"/>
        </w:rPr>
        <w:t xml:space="preserve"> </w:t>
      </w:r>
      <w:r>
        <w:rPr>
          <w:rFonts w:cs="Arial" w:ascii="Arial" w:hAnsi="Arial"/>
        </w:rPr>
        <w:t>хооронд</w:t>
      </w:r>
      <w:r>
        <w:rPr>
          <w:rFonts w:cs="Arial" w:ascii="Arial" w:hAnsi="Arial"/>
          <w:spacing w:val="-3"/>
        </w:rPr>
        <w:t xml:space="preserve"> </w:t>
      </w:r>
      <w:r>
        <w:rPr>
          <w:rFonts w:cs="Arial" w:ascii="Arial" w:hAnsi="Arial"/>
        </w:rPr>
        <w:t>гарсан</w:t>
      </w:r>
      <w:r>
        <w:rPr>
          <w:rFonts w:cs="Arial" w:ascii="Arial" w:hAnsi="Arial"/>
          <w:spacing w:val="-3"/>
        </w:rPr>
        <w:t xml:space="preserve"> </w:t>
      </w:r>
      <w:r>
        <w:rPr>
          <w:rFonts w:cs="Arial" w:ascii="Arial" w:hAnsi="Arial"/>
        </w:rPr>
        <w:t>маргаантай</w:t>
      </w:r>
      <w:r>
        <w:rPr>
          <w:rFonts w:cs="Arial" w:ascii="Arial" w:hAnsi="Arial"/>
          <w:spacing w:val="-1"/>
        </w:rPr>
        <w:t xml:space="preserve"> </w:t>
      </w:r>
      <w:r>
        <w:rPr>
          <w:rFonts w:cs="Arial" w:ascii="Arial" w:hAnsi="Arial"/>
        </w:rPr>
        <w:t>асуудлыг</w:t>
      </w:r>
      <w:r>
        <w:rPr>
          <w:rFonts w:cs="Arial" w:ascii="Arial" w:hAnsi="Arial"/>
          <w:spacing w:val="-3"/>
        </w:rPr>
        <w:t xml:space="preserve"> </w:t>
      </w:r>
      <w:r>
        <w:rPr>
          <w:rFonts w:cs="Arial" w:ascii="Arial" w:hAnsi="Arial"/>
        </w:rPr>
        <w:t>харилцан</w:t>
      </w:r>
      <w:r>
        <w:rPr>
          <w:rFonts w:cs="Arial" w:ascii="Arial" w:hAnsi="Arial"/>
          <w:spacing w:val="-1"/>
        </w:rPr>
        <w:t xml:space="preserve"> </w:t>
      </w:r>
      <w:r>
        <w:rPr>
          <w:rFonts w:cs="Arial" w:ascii="Arial" w:hAnsi="Arial"/>
        </w:rPr>
        <w:t>зөвшилцөж</w:t>
      </w:r>
      <w:r>
        <w:rPr>
          <w:rFonts w:cs="Arial" w:ascii="Arial" w:hAnsi="Arial"/>
          <w:spacing w:val="-3"/>
        </w:rPr>
        <w:t xml:space="preserve"> </w:t>
      </w:r>
      <w:r>
        <w:rPr>
          <w:rFonts w:cs="Arial" w:ascii="Arial" w:hAnsi="Arial"/>
        </w:rPr>
        <w:t>шийдвэрлэхийг эрмэлзэх бөгөөд зөвшилцөлд хүрч чадахгүй тохиолдолд шүүхээр шийдвэрлүүлнэ.</w:t>
      </w:r>
    </w:p>
    <w:p>
      <w:pPr>
        <w:pStyle w:val="TextBody"/>
        <w:jc w:val="both"/>
        <w:rPr>
          <w:rFonts w:ascii="Arial" w:hAnsi="Arial" w:cs="Arial"/>
          <w:sz w:val="22"/>
          <w:szCs w:val="22"/>
        </w:rPr>
      </w:pPr>
      <w:r>
        <w:rPr>
          <w:rFonts w:cs="Arial" w:ascii="Arial" w:hAnsi="Arial"/>
          <w:sz w:val="22"/>
          <w:szCs w:val="22"/>
        </w:rPr>
      </w:r>
    </w:p>
    <w:p>
      <w:pPr>
        <w:pStyle w:val="TextBody"/>
        <w:spacing w:before="10" w:after="0"/>
        <w:jc w:val="both"/>
        <w:rPr>
          <w:rFonts w:ascii="Arial" w:hAnsi="Arial" w:cs="Arial"/>
          <w:sz w:val="22"/>
          <w:szCs w:val="22"/>
        </w:rPr>
      </w:pPr>
      <w:r>
        <w:rPr>
          <w:rFonts w:cs="Arial" w:ascii="Arial" w:hAnsi="Arial"/>
          <w:sz w:val="22"/>
          <w:szCs w:val="22"/>
        </w:rPr>
      </w:r>
    </w:p>
    <w:p>
      <w:pPr>
        <w:pStyle w:val="TextBody"/>
        <w:ind w:left="392" w:right="557" w:hanging="0"/>
        <w:jc w:val="both"/>
        <w:rPr>
          <w:rFonts w:ascii="Arial" w:hAnsi="Arial" w:cs="Arial"/>
          <w:spacing w:val="-2"/>
          <w:sz w:val="22"/>
          <w:szCs w:val="22"/>
          <w:lang w:val="mn-Cyrl-MN"/>
        </w:rPr>
      </w:pPr>
      <w:r>
        <w:rPr>
          <w:rFonts w:cs="Arial" w:ascii="Arial" w:hAnsi="Arial"/>
          <w:sz w:val="22"/>
          <w:szCs w:val="22"/>
        </w:rPr>
        <w:t>ГЭРЭЭ</w:t>
      </w:r>
      <w:r>
        <w:rPr>
          <w:rFonts w:cs="Arial" w:ascii="Arial" w:hAnsi="Arial"/>
          <w:spacing w:val="-4"/>
          <w:sz w:val="22"/>
          <w:szCs w:val="22"/>
        </w:rPr>
        <w:t xml:space="preserve"> </w:t>
      </w:r>
      <w:r>
        <w:rPr>
          <w:rFonts w:cs="Arial" w:ascii="Arial" w:hAnsi="Arial"/>
          <w:spacing w:val="-2"/>
          <w:sz w:val="22"/>
          <w:szCs w:val="22"/>
        </w:rPr>
        <w:t>БАЙГУУЛСАН:</w:t>
      </w:r>
      <w:r>
        <w:rPr>
          <w:rFonts w:cs="Arial" w:ascii="Arial" w:hAnsi="Arial"/>
          <w:spacing w:val="-2"/>
          <w:sz w:val="22"/>
          <w:szCs w:val="22"/>
          <w:lang w:val="mn-Cyrl-MN"/>
        </w:rPr>
        <w:t xml:space="preserve"> </w:t>
      </w:r>
    </w:p>
    <w:p>
      <w:pPr>
        <w:pStyle w:val="TextBody"/>
        <w:ind w:left="392" w:right="557" w:hanging="0"/>
        <w:jc w:val="both"/>
        <w:rPr>
          <w:rFonts w:ascii="Arial" w:hAnsi="Arial" w:cs="Arial"/>
          <w:spacing w:val="-2"/>
          <w:sz w:val="22"/>
          <w:szCs w:val="22"/>
          <w:lang w:val="mn-Cyrl-MN"/>
        </w:rPr>
      </w:pPr>
      <w:r>
        <w:rPr>
          <w:rFonts w:cs="Arial" w:ascii="Arial" w:hAnsi="Arial"/>
          <w:spacing w:val="-2"/>
          <w:sz w:val="22"/>
          <w:szCs w:val="22"/>
          <w:lang w:val="mn-Cyrl-MN"/>
        </w:rPr>
      </w:r>
    </w:p>
    <w:p>
      <w:pPr>
        <w:pStyle w:val="TextBody"/>
        <w:ind w:left="392" w:right="557" w:hanging="0"/>
        <w:jc w:val="both"/>
        <w:rPr>
          <w:rFonts w:ascii="Arial" w:hAnsi="Arial" w:cs="Arial"/>
          <w:spacing w:val="-2"/>
          <w:sz w:val="22"/>
          <w:szCs w:val="22"/>
          <w:lang w:val="mn-Cyrl-MN"/>
        </w:rPr>
      </w:pPr>
      <w:r>
        <w:rPr>
          <w:rFonts w:cs="Arial" w:ascii="Arial" w:hAnsi="Arial"/>
          <w:spacing w:val="-2"/>
          <w:sz w:val="22"/>
          <w:szCs w:val="22"/>
          <w:lang w:val="mn-Cyrl-MN"/>
        </w:rPr>
      </w:r>
    </w:p>
    <w:p>
      <w:pPr>
        <w:pStyle w:val="TextBody"/>
        <w:ind w:left="392" w:right="557" w:hanging="0"/>
        <w:jc w:val="both"/>
        <w:rPr>
          <w:rFonts w:ascii="Arial" w:hAnsi="Arial" w:cs="Arial"/>
          <w:spacing w:val="-2"/>
          <w:sz w:val="22"/>
          <w:szCs w:val="22"/>
          <w:lang w:val="mn-Cyrl-MN"/>
        </w:rPr>
      </w:pPr>
      <w:r>
        <w:rPr>
          <w:rFonts w:cs="Arial" w:ascii="Arial" w:hAnsi="Arial"/>
          <w:spacing w:val="-2"/>
          <w:sz w:val="22"/>
          <w:szCs w:val="22"/>
          <w:lang w:val="mn-Cyrl-MN"/>
        </w:rPr>
      </w:r>
    </w:p>
    <w:p>
      <w:pPr>
        <w:pStyle w:val="TextBody"/>
        <w:ind w:left="392" w:right="557" w:hanging="0"/>
        <w:jc w:val="both"/>
        <w:rPr>
          <w:rFonts w:ascii="Arial" w:hAnsi="Arial" w:cs="Arial"/>
          <w:spacing w:val="-2"/>
          <w:sz w:val="22"/>
          <w:szCs w:val="22"/>
          <w:lang w:val="mn-Cyrl-MN"/>
        </w:rPr>
      </w:pPr>
      <w:r>
        <w:rPr>
          <w:rFonts w:cs="Arial" w:ascii="Arial" w:hAnsi="Arial"/>
          <w:spacing w:val="-2"/>
          <w:sz w:val="22"/>
          <w:szCs w:val="22"/>
          <w:lang w:val="mn-Cyrl-MN"/>
        </w:rPr>
      </w:r>
    </w:p>
    <w:p>
      <w:pPr>
        <w:pStyle w:val="TextBody"/>
        <w:ind w:left="392" w:right="557" w:hanging="0"/>
        <w:jc w:val="both"/>
        <w:rPr>
          <w:rFonts w:ascii="Arial" w:hAnsi="Arial" w:cs="Arial"/>
          <w:spacing w:val="-2"/>
          <w:sz w:val="22"/>
          <w:szCs w:val="22"/>
          <w:lang w:val="mn-Cyrl-MN"/>
        </w:rPr>
      </w:pPr>
      <w:r>
        <w:rPr>
          <w:rFonts w:cs="Arial" w:ascii="Arial" w:hAnsi="Arial"/>
          <w:spacing w:val="-2"/>
          <w:sz w:val="22"/>
          <w:szCs w:val="22"/>
          <w:lang w:val="mn-Cyrl-MN"/>
        </w:rPr>
      </w:r>
    </w:p>
    <w:p>
      <w:pPr>
        <w:pStyle w:val="TextBody"/>
        <w:ind w:left="392" w:right="557" w:hanging="0"/>
        <w:jc w:val="both"/>
        <w:rPr>
          <w:rFonts w:ascii="Arial" w:hAnsi="Arial" w:cs="Arial"/>
          <w:sz w:val="22"/>
          <w:szCs w:val="22"/>
        </w:rPr>
      </w:pPr>
      <w:r>
        <w:rPr>
          <w:rFonts w:cs="Arial" w:ascii="Arial" w:hAnsi="Arial"/>
          <w:sz w:val="22"/>
          <w:szCs w:val="22"/>
        </w:rPr>
        <w:t>Биржийг</w:t>
      </w:r>
      <w:r>
        <w:rPr>
          <w:rFonts w:cs="Arial" w:ascii="Arial" w:hAnsi="Arial"/>
          <w:spacing w:val="-5"/>
          <w:sz w:val="22"/>
          <w:szCs w:val="22"/>
        </w:rPr>
        <w:t xml:space="preserve"> </w:t>
      </w:r>
      <w:r>
        <w:rPr>
          <w:rFonts w:cs="Arial" w:ascii="Arial" w:hAnsi="Arial"/>
          <w:spacing w:val="-2"/>
          <w:sz w:val="22"/>
          <w:szCs w:val="22"/>
        </w:rPr>
        <w:t>төлөөлж:</w:t>
      </w:r>
      <w:r>
        <w:rPr>
          <w:rFonts w:cs="Arial" w:ascii="Arial" w:hAnsi="Arial"/>
          <w:sz w:val="22"/>
          <w:szCs w:val="22"/>
        </w:rPr>
        <w:tab/>
        <w:tab/>
        <w:tab/>
        <w:tab/>
      </w:r>
      <w:r>
        <w:rPr>
          <w:rFonts w:cs="Arial" w:ascii="Arial" w:hAnsi="Arial"/>
          <w:sz w:val="22"/>
          <w:szCs w:val="22"/>
          <w:lang w:val="mn-Cyrl-MN"/>
        </w:rPr>
        <w:t xml:space="preserve">            </w:t>
      </w:r>
      <w:r>
        <w:rPr>
          <w:rFonts w:cs="Arial" w:ascii="Arial" w:hAnsi="Arial"/>
          <w:sz w:val="22"/>
          <w:szCs w:val="22"/>
        </w:rPr>
        <w:t>Үнэт</w:t>
      </w:r>
      <w:r>
        <w:rPr>
          <w:rFonts w:cs="Arial" w:ascii="Arial" w:hAnsi="Arial"/>
          <w:spacing w:val="-5"/>
          <w:sz w:val="22"/>
          <w:szCs w:val="22"/>
        </w:rPr>
        <w:t xml:space="preserve"> </w:t>
      </w:r>
      <w:r>
        <w:rPr>
          <w:rFonts w:cs="Arial" w:ascii="Arial" w:hAnsi="Arial"/>
          <w:sz w:val="22"/>
          <w:szCs w:val="22"/>
        </w:rPr>
        <w:t>цаас</w:t>
      </w:r>
      <w:r>
        <w:rPr>
          <w:rFonts w:cs="Arial" w:ascii="Arial" w:hAnsi="Arial"/>
          <w:spacing w:val="-4"/>
          <w:sz w:val="22"/>
          <w:szCs w:val="22"/>
        </w:rPr>
        <w:t xml:space="preserve"> </w:t>
      </w:r>
      <w:r>
        <w:rPr>
          <w:rFonts w:cs="Arial" w:ascii="Arial" w:hAnsi="Arial"/>
          <w:sz w:val="22"/>
          <w:szCs w:val="22"/>
        </w:rPr>
        <w:t>гаргагчийг</w:t>
      </w:r>
      <w:r>
        <w:rPr>
          <w:rFonts w:cs="Arial" w:ascii="Arial" w:hAnsi="Arial"/>
          <w:spacing w:val="-1"/>
          <w:sz w:val="22"/>
          <w:szCs w:val="22"/>
        </w:rPr>
        <w:t xml:space="preserve"> </w:t>
      </w:r>
      <w:r>
        <w:rPr>
          <w:rFonts w:cs="Arial" w:ascii="Arial" w:hAnsi="Arial"/>
          <w:spacing w:val="-2"/>
          <w:sz w:val="22"/>
          <w:szCs w:val="22"/>
        </w:rPr>
        <w:t>төлөөлж:</w:t>
      </w:r>
    </w:p>
    <w:p>
      <w:pPr>
        <w:pStyle w:val="TextBody"/>
        <w:spacing w:before="3" w:after="0"/>
        <w:jc w:val="both"/>
        <w:rPr>
          <w:rFonts w:ascii="Arial" w:hAnsi="Arial" w:cs="Arial"/>
          <w:sz w:val="22"/>
          <w:szCs w:val="22"/>
        </w:rPr>
      </w:pPr>
      <w:r>
        <w:rPr>
          <w:rFonts w:cs="Arial" w:ascii="Arial" w:hAnsi="Arial"/>
          <w:sz w:val="22"/>
          <w:szCs w:val="22"/>
        </w:rPr>
      </w:r>
    </w:p>
    <w:p>
      <w:pPr>
        <w:pStyle w:val="TextBody"/>
        <w:tabs>
          <w:tab w:val="clear" w:pos="720"/>
          <w:tab w:val="left" w:pos="6003" w:leader="none"/>
          <w:tab w:val="left" w:pos="7849" w:leader="dot"/>
        </w:tabs>
        <w:ind w:left="244" w:hanging="0"/>
        <w:jc w:val="both"/>
        <w:rPr>
          <w:rFonts w:ascii="Arial" w:hAnsi="Arial" w:cs="Arial"/>
          <w:sz w:val="22"/>
          <w:szCs w:val="22"/>
        </w:rPr>
      </w:pPr>
      <w:r>
        <w:rPr>
          <w:rFonts w:cs="Arial" w:ascii="Arial" w:hAnsi="Arial"/>
          <w:sz w:val="22"/>
          <w:szCs w:val="22"/>
        </w:rPr>
        <w:t>Хяналт</w:t>
      </w:r>
      <w:r>
        <w:rPr>
          <w:rFonts w:cs="Arial" w:ascii="Arial" w:hAnsi="Arial"/>
          <w:spacing w:val="-5"/>
          <w:sz w:val="22"/>
          <w:szCs w:val="22"/>
        </w:rPr>
        <w:t xml:space="preserve"> </w:t>
      </w:r>
      <w:r>
        <w:rPr>
          <w:rFonts w:cs="Arial" w:ascii="Arial" w:hAnsi="Arial"/>
          <w:sz w:val="22"/>
          <w:szCs w:val="22"/>
        </w:rPr>
        <w:t>зохицуулалтын</w:t>
      </w:r>
      <w:r>
        <w:rPr>
          <w:rFonts w:cs="Arial" w:ascii="Arial" w:hAnsi="Arial"/>
          <w:spacing w:val="-1"/>
          <w:sz w:val="22"/>
          <w:szCs w:val="22"/>
        </w:rPr>
        <w:t xml:space="preserve"> </w:t>
      </w:r>
      <w:r>
        <w:rPr>
          <w:rFonts w:cs="Arial" w:ascii="Arial" w:hAnsi="Arial"/>
          <w:sz w:val="22"/>
          <w:szCs w:val="22"/>
        </w:rPr>
        <w:t>газрын</w:t>
      </w:r>
      <w:r>
        <w:rPr>
          <w:rFonts w:cs="Arial" w:ascii="Arial" w:hAnsi="Arial"/>
          <w:spacing w:val="-2"/>
          <w:sz w:val="22"/>
          <w:szCs w:val="22"/>
        </w:rPr>
        <w:t xml:space="preserve"> захирал</w:t>
      </w:r>
      <w:r>
        <w:rPr>
          <w:rFonts w:cs="Arial" w:ascii="Arial" w:hAnsi="Arial"/>
          <w:sz w:val="22"/>
          <w:szCs w:val="22"/>
        </w:rPr>
        <w:tab/>
      </w:r>
      <w:r>
        <w:rPr>
          <w:rFonts w:cs="Arial" w:ascii="Arial" w:hAnsi="Arial"/>
          <w:spacing w:val="-10"/>
          <w:sz w:val="22"/>
          <w:szCs w:val="22"/>
        </w:rPr>
        <w:t>“</w:t>
      </w:r>
      <w:r>
        <w:rPr>
          <w:rFonts w:cs="Arial" w:ascii="Arial" w:hAnsi="Arial"/>
          <w:sz w:val="22"/>
          <w:szCs w:val="22"/>
        </w:rPr>
        <w:tab/>
        <w:t>”</w:t>
      </w:r>
      <w:r>
        <w:rPr>
          <w:rFonts w:cs="Arial" w:ascii="Arial" w:hAnsi="Arial"/>
          <w:spacing w:val="-4"/>
          <w:sz w:val="22"/>
          <w:szCs w:val="22"/>
        </w:rPr>
        <w:t xml:space="preserve"> </w:t>
      </w:r>
      <w:r>
        <w:rPr>
          <w:rFonts w:cs="Arial" w:ascii="Arial" w:hAnsi="Arial"/>
          <w:sz w:val="22"/>
          <w:szCs w:val="22"/>
        </w:rPr>
        <w:t>ХК-</w:t>
      </w:r>
      <w:r>
        <w:rPr>
          <w:rFonts w:cs="Arial" w:ascii="Arial" w:hAnsi="Arial"/>
          <w:spacing w:val="-5"/>
          <w:sz w:val="22"/>
          <w:szCs w:val="22"/>
        </w:rPr>
        <w:t>ийн</w:t>
      </w:r>
    </w:p>
    <w:p>
      <w:pPr>
        <w:pStyle w:val="TextBody"/>
        <w:spacing w:before="3" w:after="0"/>
        <w:jc w:val="both"/>
        <w:rPr>
          <w:rFonts w:ascii="Arial" w:hAnsi="Arial" w:cs="Arial"/>
          <w:sz w:val="22"/>
          <w:szCs w:val="22"/>
        </w:rPr>
      </w:pPr>
      <w:r>
        <w:rPr>
          <w:rFonts w:cs="Arial" w:ascii="Arial" w:hAnsi="Arial"/>
          <w:sz w:val="22"/>
          <w:szCs w:val="22"/>
        </w:rPr>
      </w:r>
    </w:p>
    <w:p>
      <w:pPr>
        <w:pStyle w:val="Normal"/>
        <w:tabs>
          <w:tab w:val="clear" w:pos="720"/>
          <w:tab w:val="left" w:pos="6003" w:leader="none"/>
        </w:tabs>
        <w:ind w:left="244" w:hanging="0"/>
        <w:jc w:val="both"/>
        <w:rPr>
          <w:rFonts w:ascii="Arial" w:hAnsi="Arial" w:cs="Arial"/>
        </w:rPr>
      </w:pPr>
      <w:r>
        <w:rPr>
          <w:rFonts w:cs="Arial" w:ascii="Arial" w:hAnsi="Arial"/>
        </w:rPr>
      </w:r>
    </w:p>
    <w:p>
      <w:pPr>
        <w:pStyle w:val="Normal"/>
        <w:tabs>
          <w:tab w:val="clear" w:pos="720"/>
          <w:tab w:val="left" w:pos="6003" w:leader="none"/>
        </w:tabs>
        <w:ind w:left="244" w:hanging="0"/>
        <w:jc w:val="both"/>
        <w:rPr>
          <w:rFonts w:ascii="Arial" w:hAnsi="Arial" w:cs="Arial"/>
        </w:rPr>
      </w:pPr>
      <w:r>
        <w:rPr>
          <w:rFonts w:cs="Arial" w:ascii="Arial" w:hAnsi="Arial"/>
        </w:rPr>
      </w:r>
    </w:p>
    <w:p>
      <w:pPr>
        <w:pStyle w:val="Normal"/>
        <w:tabs>
          <w:tab w:val="clear" w:pos="720"/>
          <w:tab w:val="left" w:pos="6003" w:leader="none"/>
        </w:tabs>
        <w:ind w:left="244" w:hanging="0"/>
        <w:jc w:val="both"/>
        <w:rPr>
          <w:rFonts w:ascii="Arial" w:hAnsi="Arial" w:cs="Arial"/>
        </w:rPr>
      </w:pPr>
      <w:r>
        <w:rPr>
          <w:rFonts w:cs="Arial" w:ascii="Arial" w:hAnsi="Arial"/>
        </w:rPr>
      </w:r>
    </w:p>
    <w:p>
      <w:pPr>
        <w:pStyle w:val="Normal"/>
        <w:tabs>
          <w:tab w:val="clear" w:pos="720"/>
          <w:tab w:val="left" w:pos="6003" w:leader="none"/>
        </w:tabs>
        <w:ind w:left="244" w:hanging="0"/>
        <w:jc w:val="both"/>
        <w:rPr>
          <w:rFonts w:ascii="Arial" w:hAnsi="Arial" w:cs="Arial"/>
        </w:rPr>
      </w:pPr>
      <w:r>
        <w:rPr>
          <w:rFonts w:cs="Arial" w:ascii="Arial" w:hAnsi="Arial"/>
          <w:lang w:val="mn-Cyrl-MN"/>
        </w:rPr>
        <w:t xml:space="preserve">       </w:t>
      </w:r>
      <w:r>
        <w:rPr>
          <w:rFonts w:cs="Arial" w:ascii="Arial" w:hAnsi="Arial"/>
        </w:rPr>
        <w:t>/</w:t>
      </w:r>
      <w:r>
        <w:rPr>
          <w:rFonts w:cs="Arial" w:ascii="Arial" w:hAnsi="Arial"/>
          <w:spacing w:val="-1"/>
        </w:rPr>
        <w:t xml:space="preserve"> </w:t>
      </w:r>
      <w:r>
        <w:rPr>
          <w:rFonts w:cs="Arial" w:ascii="Arial" w:hAnsi="Arial"/>
          <w:spacing w:val="-1"/>
          <w:lang w:val="mn-Cyrl-MN"/>
        </w:rPr>
        <w:t>А.МӨНХБАЯСГАЛАН/</w:t>
      </w:r>
      <w:r>
        <w:rPr>
          <w:rFonts w:cs="Arial" w:ascii="Arial" w:hAnsi="Arial"/>
        </w:rPr>
        <w:tab/>
      </w:r>
      <w:r>
        <w:rPr>
          <w:rFonts w:cs="Arial" w:ascii="Arial" w:hAnsi="Arial"/>
          <w:spacing w:val="-2"/>
        </w:rPr>
        <w:t>/………………………………./</w:t>
      </w:r>
    </w:p>
    <w:p>
      <w:pPr>
        <w:sectPr>
          <w:type w:val="nextPage"/>
          <w:pgSz w:w="11930" w:h="16860"/>
          <w:pgMar w:left="1460" w:right="440" w:gutter="0" w:header="0" w:top="993" w:footer="0" w:bottom="993"/>
          <w:pgNumType w:fmt="decimal"/>
          <w:formProt w:val="false"/>
          <w:textDirection w:val="lrTb"/>
          <w:docGrid w:type="default" w:linePitch="100" w:charSpace="8192"/>
        </w:sectPr>
      </w:pPr>
    </w:p>
    <w:p>
      <w:pPr>
        <w:pStyle w:val="TextBody"/>
        <w:ind w:left="243" w:hanging="0"/>
        <w:jc w:val="both"/>
        <w:rPr>
          <w:rFonts w:ascii="Arial" w:hAnsi="Arial" w:cs="Arial"/>
          <w:sz w:val="22"/>
          <w:szCs w:val="22"/>
        </w:rPr>
      </w:pPr>
      <w:r>
        <w:rPr/>
      </w:r>
    </w:p>
    <w:sectPr>
      <w:type w:val="continuous"/>
      <w:pgSz w:w="11930" w:h="16860"/>
      <w:pgMar w:left="1460" w:right="440" w:gutter="0" w:header="0" w:top="993" w:footer="0" w:bottom="993"/>
      <w:cols w:num="2" w:equalWidth="false" w:sep="false">
        <w:col w:w="4509" w:space="534"/>
        <w:col w:w="4986"/>
      </w:cols>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6"/>
      <w:numFmt w:val="decimal"/>
      <w:lvlText w:val="%1"/>
      <w:lvlJc w:val="left"/>
      <w:pPr>
        <w:tabs>
          <w:tab w:val="num" w:pos="0"/>
        </w:tabs>
        <w:ind w:left="782" w:hanging="538"/>
      </w:pPr>
      <w:rPr>
        <w:lang w:val="ru-RU" w:eastAsia="en-US" w:bidi="ar-SA"/>
      </w:rPr>
    </w:lvl>
    <w:lvl w:ilvl="1">
      <w:start w:val="1"/>
      <w:numFmt w:val="decimal"/>
      <w:lvlText w:val="%1.%2."/>
      <w:lvlJc w:val="left"/>
      <w:pPr>
        <w:tabs>
          <w:tab w:val="num" w:pos="0"/>
        </w:tabs>
        <w:ind w:left="782" w:hanging="538"/>
      </w:pPr>
      <w:rPr>
        <w:sz w:val="24"/>
        <w:i w:val="false"/>
        <w:b w:val="false"/>
        <w:szCs w:val="24"/>
        <w:iCs w:val="false"/>
        <w:bCs w:val="false"/>
        <w:w w:val="100"/>
        <w:rFonts w:ascii="Times New Roman" w:hAnsi="Times New Roman" w:eastAsia="Times New Roman" w:cs="Times New Roman"/>
        <w:lang w:val="ru-RU" w:eastAsia="en-US" w:bidi="ar-SA"/>
      </w:rPr>
    </w:lvl>
    <w:lvl w:ilvl="2">
      <w:start w:val="0"/>
      <w:numFmt w:val="bullet"/>
      <w:lvlText w:val=""/>
      <w:lvlJc w:val="left"/>
      <w:pPr>
        <w:tabs>
          <w:tab w:val="num" w:pos="0"/>
        </w:tabs>
        <w:ind w:left="2628" w:hanging="538"/>
      </w:pPr>
      <w:rPr>
        <w:rFonts w:ascii="Symbol" w:hAnsi="Symbol" w:cs="Symbol" w:hint="default"/>
        <w:lang w:val="ru-RU" w:eastAsia="en-US" w:bidi="ar-SA"/>
      </w:rPr>
    </w:lvl>
    <w:lvl w:ilvl="3">
      <w:start w:val="0"/>
      <w:numFmt w:val="bullet"/>
      <w:lvlText w:val=""/>
      <w:lvlJc w:val="left"/>
      <w:pPr>
        <w:tabs>
          <w:tab w:val="num" w:pos="0"/>
        </w:tabs>
        <w:ind w:left="3552" w:hanging="538"/>
      </w:pPr>
      <w:rPr>
        <w:rFonts w:ascii="Symbol" w:hAnsi="Symbol" w:cs="Symbol" w:hint="default"/>
        <w:lang w:val="ru-RU" w:eastAsia="en-US" w:bidi="ar-SA"/>
      </w:rPr>
    </w:lvl>
    <w:lvl w:ilvl="4">
      <w:start w:val="0"/>
      <w:numFmt w:val="bullet"/>
      <w:lvlText w:val=""/>
      <w:lvlJc w:val="left"/>
      <w:pPr>
        <w:tabs>
          <w:tab w:val="num" w:pos="0"/>
        </w:tabs>
        <w:ind w:left="4476" w:hanging="538"/>
      </w:pPr>
      <w:rPr>
        <w:rFonts w:ascii="Symbol" w:hAnsi="Symbol" w:cs="Symbol" w:hint="default"/>
        <w:lang w:val="ru-RU" w:eastAsia="en-US" w:bidi="ar-SA"/>
      </w:rPr>
    </w:lvl>
    <w:lvl w:ilvl="5">
      <w:start w:val="0"/>
      <w:numFmt w:val="bullet"/>
      <w:lvlText w:val=""/>
      <w:lvlJc w:val="left"/>
      <w:pPr>
        <w:tabs>
          <w:tab w:val="num" w:pos="0"/>
        </w:tabs>
        <w:ind w:left="5400" w:hanging="538"/>
      </w:pPr>
      <w:rPr>
        <w:rFonts w:ascii="Symbol" w:hAnsi="Symbol" w:cs="Symbol" w:hint="default"/>
        <w:lang w:val="ru-RU" w:eastAsia="en-US" w:bidi="ar-SA"/>
      </w:rPr>
    </w:lvl>
    <w:lvl w:ilvl="6">
      <w:start w:val="0"/>
      <w:numFmt w:val="bullet"/>
      <w:lvlText w:val=""/>
      <w:lvlJc w:val="left"/>
      <w:pPr>
        <w:tabs>
          <w:tab w:val="num" w:pos="0"/>
        </w:tabs>
        <w:ind w:left="6324" w:hanging="538"/>
      </w:pPr>
      <w:rPr>
        <w:rFonts w:ascii="Symbol" w:hAnsi="Symbol" w:cs="Symbol" w:hint="default"/>
        <w:lang w:val="ru-RU" w:eastAsia="en-US" w:bidi="ar-SA"/>
      </w:rPr>
    </w:lvl>
    <w:lvl w:ilvl="7">
      <w:start w:val="0"/>
      <w:numFmt w:val="bullet"/>
      <w:lvlText w:val=""/>
      <w:lvlJc w:val="left"/>
      <w:pPr>
        <w:tabs>
          <w:tab w:val="num" w:pos="0"/>
        </w:tabs>
        <w:ind w:left="7248" w:hanging="538"/>
      </w:pPr>
      <w:rPr>
        <w:rFonts w:ascii="Symbol" w:hAnsi="Symbol" w:cs="Symbol" w:hint="default"/>
        <w:lang w:val="ru-RU" w:eastAsia="en-US" w:bidi="ar-SA"/>
      </w:rPr>
    </w:lvl>
    <w:lvl w:ilvl="8">
      <w:start w:val="0"/>
      <w:numFmt w:val="bullet"/>
      <w:lvlText w:val=""/>
      <w:lvlJc w:val="left"/>
      <w:pPr>
        <w:tabs>
          <w:tab w:val="num" w:pos="0"/>
        </w:tabs>
        <w:ind w:left="8172" w:hanging="538"/>
      </w:pPr>
      <w:rPr>
        <w:rFonts w:ascii="Symbol" w:hAnsi="Symbol" w:cs="Symbol" w:hint="default"/>
        <w:lang w:val="ru-RU" w:eastAsia="en-US" w:bidi="ar-SA"/>
      </w:rPr>
    </w:lvl>
  </w:abstractNum>
  <w:abstractNum w:abstractNumId="2">
    <w:lvl w:ilvl="0">
      <w:start w:val="5"/>
      <w:numFmt w:val="decimal"/>
      <w:lvlText w:val="%1"/>
      <w:lvlJc w:val="left"/>
      <w:pPr>
        <w:tabs>
          <w:tab w:val="num" w:pos="0"/>
        </w:tabs>
        <w:ind w:left="782" w:hanging="538"/>
      </w:pPr>
      <w:rPr>
        <w:lang w:val="ru-RU" w:eastAsia="en-US" w:bidi="ar-SA"/>
      </w:rPr>
    </w:lvl>
    <w:lvl w:ilvl="1">
      <w:start w:val="1"/>
      <w:numFmt w:val="decimal"/>
      <w:lvlText w:val="%1.%2."/>
      <w:lvlJc w:val="left"/>
      <w:pPr>
        <w:tabs>
          <w:tab w:val="num" w:pos="0"/>
        </w:tabs>
        <w:ind w:left="782" w:hanging="538"/>
      </w:pPr>
      <w:rPr>
        <w:sz w:val="24"/>
        <w:i w:val="false"/>
        <w:b w:val="false"/>
        <w:szCs w:val="24"/>
        <w:iCs w:val="false"/>
        <w:bCs w:val="false"/>
        <w:w w:val="100"/>
        <w:rFonts w:ascii="Times New Roman" w:hAnsi="Times New Roman" w:eastAsia="Times New Roman" w:cs="Times New Roman"/>
        <w:lang w:val="ru-RU" w:eastAsia="en-US" w:bidi="ar-SA"/>
      </w:rPr>
    </w:lvl>
    <w:lvl w:ilvl="2">
      <w:start w:val="0"/>
      <w:numFmt w:val="bullet"/>
      <w:lvlText w:val=""/>
      <w:lvlJc w:val="left"/>
      <w:pPr>
        <w:tabs>
          <w:tab w:val="num" w:pos="0"/>
        </w:tabs>
        <w:ind w:left="2628" w:hanging="538"/>
      </w:pPr>
      <w:rPr>
        <w:rFonts w:ascii="Symbol" w:hAnsi="Symbol" w:cs="Symbol" w:hint="default"/>
        <w:lang w:val="ru-RU" w:eastAsia="en-US" w:bidi="ar-SA"/>
      </w:rPr>
    </w:lvl>
    <w:lvl w:ilvl="3">
      <w:start w:val="0"/>
      <w:numFmt w:val="bullet"/>
      <w:lvlText w:val=""/>
      <w:lvlJc w:val="left"/>
      <w:pPr>
        <w:tabs>
          <w:tab w:val="num" w:pos="0"/>
        </w:tabs>
        <w:ind w:left="3552" w:hanging="538"/>
      </w:pPr>
      <w:rPr>
        <w:rFonts w:ascii="Symbol" w:hAnsi="Symbol" w:cs="Symbol" w:hint="default"/>
        <w:lang w:val="ru-RU" w:eastAsia="en-US" w:bidi="ar-SA"/>
      </w:rPr>
    </w:lvl>
    <w:lvl w:ilvl="4">
      <w:start w:val="0"/>
      <w:numFmt w:val="bullet"/>
      <w:lvlText w:val=""/>
      <w:lvlJc w:val="left"/>
      <w:pPr>
        <w:tabs>
          <w:tab w:val="num" w:pos="0"/>
        </w:tabs>
        <w:ind w:left="4476" w:hanging="538"/>
      </w:pPr>
      <w:rPr>
        <w:rFonts w:ascii="Symbol" w:hAnsi="Symbol" w:cs="Symbol" w:hint="default"/>
        <w:lang w:val="ru-RU" w:eastAsia="en-US" w:bidi="ar-SA"/>
      </w:rPr>
    </w:lvl>
    <w:lvl w:ilvl="5">
      <w:start w:val="0"/>
      <w:numFmt w:val="bullet"/>
      <w:lvlText w:val=""/>
      <w:lvlJc w:val="left"/>
      <w:pPr>
        <w:tabs>
          <w:tab w:val="num" w:pos="0"/>
        </w:tabs>
        <w:ind w:left="5400" w:hanging="538"/>
      </w:pPr>
      <w:rPr>
        <w:rFonts w:ascii="Symbol" w:hAnsi="Symbol" w:cs="Symbol" w:hint="default"/>
        <w:lang w:val="ru-RU" w:eastAsia="en-US" w:bidi="ar-SA"/>
      </w:rPr>
    </w:lvl>
    <w:lvl w:ilvl="6">
      <w:start w:val="0"/>
      <w:numFmt w:val="bullet"/>
      <w:lvlText w:val=""/>
      <w:lvlJc w:val="left"/>
      <w:pPr>
        <w:tabs>
          <w:tab w:val="num" w:pos="0"/>
        </w:tabs>
        <w:ind w:left="6324" w:hanging="538"/>
      </w:pPr>
      <w:rPr>
        <w:rFonts w:ascii="Symbol" w:hAnsi="Symbol" w:cs="Symbol" w:hint="default"/>
        <w:lang w:val="ru-RU" w:eastAsia="en-US" w:bidi="ar-SA"/>
      </w:rPr>
    </w:lvl>
    <w:lvl w:ilvl="7">
      <w:start w:val="0"/>
      <w:numFmt w:val="bullet"/>
      <w:lvlText w:val=""/>
      <w:lvlJc w:val="left"/>
      <w:pPr>
        <w:tabs>
          <w:tab w:val="num" w:pos="0"/>
        </w:tabs>
        <w:ind w:left="7248" w:hanging="538"/>
      </w:pPr>
      <w:rPr>
        <w:rFonts w:ascii="Symbol" w:hAnsi="Symbol" w:cs="Symbol" w:hint="default"/>
        <w:lang w:val="ru-RU" w:eastAsia="en-US" w:bidi="ar-SA"/>
      </w:rPr>
    </w:lvl>
    <w:lvl w:ilvl="8">
      <w:start w:val="0"/>
      <w:numFmt w:val="bullet"/>
      <w:lvlText w:val=""/>
      <w:lvlJc w:val="left"/>
      <w:pPr>
        <w:tabs>
          <w:tab w:val="num" w:pos="0"/>
        </w:tabs>
        <w:ind w:left="8172" w:hanging="538"/>
      </w:pPr>
      <w:rPr>
        <w:rFonts w:ascii="Symbol" w:hAnsi="Symbol" w:cs="Symbol" w:hint="default"/>
        <w:lang w:val="ru-RU" w:eastAsia="en-US" w:bidi="ar-SA"/>
      </w:rPr>
    </w:lvl>
  </w:abstractNum>
  <w:abstractNum w:abstractNumId="3">
    <w:lvl w:ilvl="0">
      <w:start w:val="4"/>
      <w:numFmt w:val="decimal"/>
      <w:lvlText w:val="%1"/>
      <w:lvlJc w:val="left"/>
      <w:pPr>
        <w:tabs>
          <w:tab w:val="num" w:pos="0"/>
        </w:tabs>
        <w:ind w:left="962" w:hanging="718"/>
      </w:pPr>
      <w:rPr>
        <w:lang w:val="ru-RU" w:eastAsia="en-US" w:bidi="ar-SA"/>
      </w:rPr>
    </w:lvl>
    <w:lvl w:ilvl="1">
      <w:start w:val="1"/>
      <w:numFmt w:val="decimal"/>
      <w:lvlText w:val="%1.%2."/>
      <w:lvlJc w:val="left"/>
      <w:pPr>
        <w:tabs>
          <w:tab w:val="num" w:pos="0"/>
        </w:tabs>
        <w:ind w:left="962" w:hanging="718"/>
      </w:pPr>
      <w:rPr>
        <w:sz w:val="24"/>
        <w:i w:val="false"/>
        <w:b w:val="false"/>
        <w:szCs w:val="24"/>
        <w:iCs w:val="false"/>
        <w:bCs w:val="false"/>
        <w:w w:val="100"/>
        <w:rFonts w:ascii="Times New Roman" w:hAnsi="Times New Roman" w:eastAsia="Times New Roman" w:cs="Times New Roman"/>
        <w:lang w:val="ru-RU" w:eastAsia="en-US" w:bidi="ar-SA"/>
      </w:rPr>
    </w:lvl>
    <w:lvl w:ilvl="2">
      <w:start w:val="1"/>
      <w:numFmt w:val="decimal"/>
      <w:lvlText w:val="%1.%2.%3."/>
      <w:lvlJc w:val="left"/>
      <w:pPr>
        <w:tabs>
          <w:tab w:val="num" w:pos="0"/>
        </w:tabs>
        <w:ind w:left="1682" w:hanging="718"/>
      </w:pPr>
      <w:rPr>
        <w:sz w:val="24"/>
        <w:i w:val="false"/>
        <w:b w:val="false"/>
        <w:szCs w:val="24"/>
        <w:iCs w:val="false"/>
        <w:bCs w:val="false"/>
        <w:w w:val="100"/>
        <w:rFonts w:ascii="Times New Roman" w:hAnsi="Times New Roman" w:eastAsia="Times New Roman" w:cs="Times New Roman"/>
        <w:lang w:val="ru-RU" w:eastAsia="en-US" w:bidi="ar-SA"/>
      </w:rPr>
    </w:lvl>
    <w:lvl w:ilvl="3">
      <w:start w:val="1"/>
      <w:numFmt w:val="decimal"/>
      <w:lvlText w:val="%1.%2.%3.%4."/>
      <w:lvlJc w:val="left"/>
      <w:pPr>
        <w:tabs>
          <w:tab w:val="num" w:pos="0"/>
        </w:tabs>
        <w:ind w:left="2582" w:hanging="898"/>
      </w:pPr>
      <w:rPr>
        <w:sz w:val="24"/>
        <w:i w:val="false"/>
        <w:b w:val="false"/>
        <w:szCs w:val="24"/>
        <w:iCs w:val="false"/>
        <w:bCs w:val="false"/>
        <w:w w:val="100"/>
        <w:rFonts w:ascii="Times New Roman" w:hAnsi="Times New Roman" w:eastAsia="Times New Roman" w:cs="Times New Roman"/>
        <w:lang w:val="ru-RU" w:eastAsia="en-US" w:bidi="ar-SA"/>
      </w:rPr>
    </w:lvl>
    <w:lvl w:ilvl="4">
      <w:start w:val="0"/>
      <w:numFmt w:val="bullet"/>
      <w:lvlText w:val=""/>
      <w:lvlJc w:val="left"/>
      <w:pPr>
        <w:tabs>
          <w:tab w:val="num" w:pos="0"/>
        </w:tabs>
        <w:ind w:left="4440" w:hanging="898"/>
      </w:pPr>
      <w:rPr>
        <w:rFonts w:ascii="Symbol" w:hAnsi="Symbol" w:cs="Symbol" w:hint="default"/>
        <w:lang w:val="ru-RU" w:eastAsia="en-US" w:bidi="ar-SA"/>
      </w:rPr>
    </w:lvl>
    <w:lvl w:ilvl="5">
      <w:start w:val="0"/>
      <w:numFmt w:val="bullet"/>
      <w:lvlText w:val=""/>
      <w:lvlJc w:val="left"/>
      <w:pPr>
        <w:tabs>
          <w:tab w:val="num" w:pos="0"/>
        </w:tabs>
        <w:ind w:left="5370" w:hanging="898"/>
      </w:pPr>
      <w:rPr>
        <w:rFonts w:ascii="Symbol" w:hAnsi="Symbol" w:cs="Symbol" w:hint="default"/>
        <w:lang w:val="ru-RU" w:eastAsia="en-US" w:bidi="ar-SA"/>
      </w:rPr>
    </w:lvl>
    <w:lvl w:ilvl="6">
      <w:start w:val="0"/>
      <w:numFmt w:val="bullet"/>
      <w:lvlText w:val=""/>
      <w:lvlJc w:val="left"/>
      <w:pPr>
        <w:tabs>
          <w:tab w:val="num" w:pos="0"/>
        </w:tabs>
        <w:ind w:left="6300" w:hanging="898"/>
      </w:pPr>
      <w:rPr>
        <w:rFonts w:ascii="Symbol" w:hAnsi="Symbol" w:cs="Symbol" w:hint="default"/>
        <w:lang w:val="ru-RU" w:eastAsia="en-US" w:bidi="ar-SA"/>
      </w:rPr>
    </w:lvl>
    <w:lvl w:ilvl="7">
      <w:start w:val="0"/>
      <w:numFmt w:val="bullet"/>
      <w:lvlText w:val=""/>
      <w:lvlJc w:val="left"/>
      <w:pPr>
        <w:tabs>
          <w:tab w:val="num" w:pos="0"/>
        </w:tabs>
        <w:ind w:left="7230" w:hanging="898"/>
      </w:pPr>
      <w:rPr>
        <w:rFonts w:ascii="Symbol" w:hAnsi="Symbol" w:cs="Symbol" w:hint="default"/>
        <w:lang w:val="ru-RU" w:eastAsia="en-US" w:bidi="ar-SA"/>
      </w:rPr>
    </w:lvl>
    <w:lvl w:ilvl="8">
      <w:start w:val="0"/>
      <w:numFmt w:val="bullet"/>
      <w:lvlText w:val=""/>
      <w:lvlJc w:val="left"/>
      <w:pPr>
        <w:tabs>
          <w:tab w:val="num" w:pos="0"/>
        </w:tabs>
        <w:ind w:left="8160" w:hanging="898"/>
      </w:pPr>
      <w:rPr>
        <w:rFonts w:ascii="Symbol" w:hAnsi="Symbol" w:cs="Symbol" w:hint="default"/>
        <w:lang w:val="ru-RU" w:eastAsia="en-US" w:bidi="ar-SA"/>
      </w:rPr>
    </w:lvl>
  </w:abstractNum>
  <w:abstractNum w:abstractNumId="4">
    <w:lvl w:ilvl="0">
      <w:start w:val="3"/>
      <w:numFmt w:val="decimal"/>
      <w:lvlText w:val="%1"/>
      <w:lvlJc w:val="left"/>
      <w:pPr>
        <w:tabs>
          <w:tab w:val="num" w:pos="0"/>
        </w:tabs>
        <w:ind w:left="962" w:hanging="718"/>
      </w:pPr>
      <w:rPr>
        <w:lang w:val="ru-RU" w:eastAsia="en-US" w:bidi="ar-SA"/>
      </w:rPr>
    </w:lvl>
    <w:lvl w:ilvl="1">
      <w:start w:val="1"/>
      <w:numFmt w:val="decimal"/>
      <w:lvlText w:val="%1.%2."/>
      <w:lvlJc w:val="left"/>
      <w:pPr>
        <w:tabs>
          <w:tab w:val="num" w:pos="0"/>
        </w:tabs>
        <w:ind w:left="962" w:hanging="718"/>
      </w:pPr>
      <w:rPr>
        <w:sz w:val="24"/>
        <w:i w:val="false"/>
        <w:b w:val="false"/>
        <w:szCs w:val="24"/>
        <w:iCs w:val="false"/>
        <w:bCs w:val="false"/>
        <w:w w:val="100"/>
        <w:rFonts w:ascii="Times New Roman" w:hAnsi="Times New Roman" w:eastAsia="Times New Roman" w:cs="Times New Roman"/>
        <w:lang w:val="ru-RU" w:eastAsia="en-US" w:bidi="ar-SA"/>
      </w:rPr>
    </w:lvl>
    <w:lvl w:ilvl="2">
      <w:start w:val="1"/>
      <w:numFmt w:val="decimal"/>
      <w:lvlText w:val="%1.%2.%3."/>
      <w:lvlJc w:val="left"/>
      <w:pPr>
        <w:tabs>
          <w:tab w:val="num" w:pos="0"/>
        </w:tabs>
        <w:ind w:left="1782" w:hanging="818"/>
      </w:pPr>
      <w:rPr>
        <w:sz w:val="24"/>
        <w:i w:val="false"/>
        <w:b w:val="false"/>
        <w:szCs w:val="24"/>
        <w:iCs w:val="false"/>
        <w:bCs w:val="false"/>
        <w:w w:val="100"/>
        <w:rFonts w:ascii="Times New Roman" w:hAnsi="Times New Roman" w:eastAsia="Times New Roman" w:cs="Times New Roman"/>
        <w:lang w:val="ru-RU" w:eastAsia="en-US" w:bidi="ar-SA"/>
      </w:rPr>
    </w:lvl>
    <w:lvl w:ilvl="3">
      <w:start w:val="0"/>
      <w:numFmt w:val="bullet"/>
      <w:lvlText w:val=""/>
      <w:lvlJc w:val="left"/>
      <w:pPr>
        <w:tabs>
          <w:tab w:val="num" w:pos="0"/>
        </w:tabs>
        <w:ind w:left="2810" w:hanging="818"/>
      </w:pPr>
      <w:rPr>
        <w:rFonts w:ascii="Symbol" w:hAnsi="Symbol" w:cs="Symbol" w:hint="default"/>
        <w:lang w:val="ru-RU" w:eastAsia="en-US" w:bidi="ar-SA"/>
      </w:rPr>
    </w:lvl>
    <w:lvl w:ilvl="4">
      <w:start w:val="0"/>
      <w:numFmt w:val="bullet"/>
      <w:lvlText w:val=""/>
      <w:lvlJc w:val="left"/>
      <w:pPr>
        <w:tabs>
          <w:tab w:val="num" w:pos="0"/>
        </w:tabs>
        <w:ind w:left="3840" w:hanging="818"/>
      </w:pPr>
      <w:rPr>
        <w:rFonts w:ascii="Symbol" w:hAnsi="Symbol" w:cs="Symbol" w:hint="default"/>
        <w:lang w:val="ru-RU" w:eastAsia="en-US" w:bidi="ar-SA"/>
      </w:rPr>
    </w:lvl>
    <w:lvl w:ilvl="5">
      <w:start w:val="0"/>
      <w:numFmt w:val="bullet"/>
      <w:lvlText w:val=""/>
      <w:lvlJc w:val="left"/>
      <w:pPr>
        <w:tabs>
          <w:tab w:val="num" w:pos="0"/>
        </w:tabs>
        <w:ind w:left="4870" w:hanging="818"/>
      </w:pPr>
      <w:rPr>
        <w:rFonts w:ascii="Symbol" w:hAnsi="Symbol" w:cs="Symbol" w:hint="default"/>
        <w:lang w:val="ru-RU" w:eastAsia="en-US" w:bidi="ar-SA"/>
      </w:rPr>
    </w:lvl>
    <w:lvl w:ilvl="6">
      <w:start w:val="0"/>
      <w:numFmt w:val="bullet"/>
      <w:lvlText w:val=""/>
      <w:lvlJc w:val="left"/>
      <w:pPr>
        <w:tabs>
          <w:tab w:val="num" w:pos="0"/>
        </w:tabs>
        <w:ind w:left="5900" w:hanging="818"/>
      </w:pPr>
      <w:rPr>
        <w:rFonts w:ascii="Symbol" w:hAnsi="Symbol" w:cs="Symbol" w:hint="default"/>
        <w:lang w:val="ru-RU" w:eastAsia="en-US" w:bidi="ar-SA"/>
      </w:rPr>
    </w:lvl>
    <w:lvl w:ilvl="7">
      <w:start w:val="0"/>
      <w:numFmt w:val="bullet"/>
      <w:lvlText w:val=""/>
      <w:lvlJc w:val="left"/>
      <w:pPr>
        <w:tabs>
          <w:tab w:val="num" w:pos="0"/>
        </w:tabs>
        <w:ind w:left="6930" w:hanging="818"/>
      </w:pPr>
      <w:rPr>
        <w:rFonts w:ascii="Symbol" w:hAnsi="Symbol" w:cs="Symbol" w:hint="default"/>
        <w:lang w:val="ru-RU" w:eastAsia="en-US" w:bidi="ar-SA"/>
      </w:rPr>
    </w:lvl>
    <w:lvl w:ilvl="8">
      <w:start w:val="0"/>
      <w:numFmt w:val="bullet"/>
      <w:lvlText w:val=""/>
      <w:lvlJc w:val="left"/>
      <w:pPr>
        <w:tabs>
          <w:tab w:val="num" w:pos="0"/>
        </w:tabs>
        <w:ind w:left="7960" w:hanging="818"/>
      </w:pPr>
      <w:rPr>
        <w:rFonts w:ascii="Symbol" w:hAnsi="Symbol" w:cs="Symbol" w:hint="default"/>
        <w:lang w:val="ru-RU" w:eastAsia="en-US" w:bidi="ar-SA"/>
      </w:rPr>
    </w:lvl>
  </w:abstractNum>
  <w:abstractNum w:abstractNumId="5">
    <w:lvl w:ilvl="0">
      <w:start w:val="2"/>
      <w:numFmt w:val="upperRoman"/>
      <w:lvlText w:val="%1"/>
      <w:lvlJc w:val="left"/>
      <w:pPr>
        <w:tabs>
          <w:tab w:val="num" w:pos="0"/>
        </w:tabs>
        <w:ind w:left="3662" w:hanging="284"/>
      </w:pPr>
      <w:rPr>
        <w:sz w:val="24"/>
        <w:i w:val="false"/>
        <w:b w:val="false"/>
        <w:szCs w:val="24"/>
        <w:iCs w:val="false"/>
        <w:bCs w:val="false"/>
        <w:w w:val="100"/>
        <w:rFonts w:ascii="Times New Roman" w:hAnsi="Times New Roman" w:eastAsia="Times New Roman" w:cs="Times New Roman"/>
        <w:lang w:val="ru-RU" w:eastAsia="en-US" w:bidi="ar-SA"/>
      </w:rPr>
    </w:lvl>
    <w:lvl w:ilvl="1">
      <w:start w:val="0"/>
      <w:numFmt w:val="bullet"/>
      <w:lvlText w:val=""/>
      <w:lvlJc w:val="left"/>
      <w:pPr>
        <w:tabs>
          <w:tab w:val="num" w:pos="0"/>
        </w:tabs>
        <w:ind w:left="4296" w:hanging="284"/>
      </w:pPr>
      <w:rPr>
        <w:rFonts w:ascii="Symbol" w:hAnsi="Symbol" w:cs="Symbol" w:hint="default"/>
        <w:lang w:val="ru-RU" w:eastAsia="en-US" w:bidi="ar-SA"/>
      </w:rPr>
    </w:lvl>
    <w:lvl w:ilvl="2">
      <w:start w:val="0"/>
      <w:numFmt w:val="bullet"/>
      <w:lvlText w:val=""/>
      <w:lvlJc w:val="left"/>
      <w:pPr>
        <w:tabs>
          <w:tab w:val="num" w:pos="0"/>
        </w:tabs>
        <w:ind w:left="4932" w:hanging="284"/>
      </w:pPr>
      <w:rPr>
        <w:rFonts w:ascii="Symbol" w:hAnsi="Symbol" w:cs="Symbol" w:hint="default"/>
        <w:lang w:val="ru-RU" w:eastAsia="en-US" w:bidi="ar-SA"/>
      </w:rPr>
    </w:lvl>
    <w:lvl w:ilvl="3">
      <w:start w:val="0"/>
      <w:numFmt w:val="bullet"/>
      <w:lvlText w:val=""/>
      <w:lvlJc w:val="left"/>
      <w:pPr>
        <w:tabs>
          <w:tab w:val="num" w:pos="0"/>
        </w:tabs>
        <w:ind w:left="5568" w:hanging="284"/>
      </w:pPr>
      <w:rPr>
        <w:rFonts w:ascii="Symbol" w:hAnsi="Symbol" w:cs="Symbol" w:hint="default"/>
        <w:lang w:val="ru-RU" w:eastAsia="en-US" w:bidi="ar-SA"/>
      </w:rPr>
    </w:lvl>
    <w:lvl w:ilvl="4">
      <w:start w:val="0"/>
      <w:numFmt w:val="bullet"/>
      <w:lvlText w:val=""/>
      <w:lvlJc w:val="left"/>
      <w:pPr>
        <w:tabs>
          <w:tab w:val="num" w:pos="0"/>
        </w:tabs>
        <w:ind w:left="6204" w:hanging="284"/>
      </w:pPr>
      <w:rPr>
        <w:rFonts w:ascii="Symbol" w:hAnsi="Symbol" w:cs="Symbol" w:hint="default"/>
        <w:lang w:val="ru-RU" w:eastAsia="en-US" w:bidi="ar-SA"/>
      </w:rPr>
    </w:lvl>
    <w:lvl w:ilvl="5">
      <w:start w:val="0"/>
      <w:numFmt w:val="bullet"/>
      <w:lvlText w:val=""/>
      <w:lvlJc w:val="left"/>
      <w:pPr>
        <w:tabs>
          <w:tab w:val="num" w:pos="0"/>
        </w:tabs>
        <w:ind w:left="6840" w:hanging="284"/>
      </w:pPr>
      <w:rPr>
        <w:rFonts w:ascii="Symbol" w:hAnsi="Symbol" w:cs="Symbol" w:hint="default"/>
        <w:lang w:val="ru-RU" w:eastAsia="en-US" w:bidi="ar-SA"/>
      </w:rPr>
    </w:lvl>
    <w:lvl w:ilvl="6">
      <w:start w:val="0"/>
      <w:numFmt w:val="bullet"/>
      <w:lvlText w:val=""/>
      <w:lvlJc w:val="left"/>
      <w:pPr>
        <w:tabs>
          <w:tab w:val="num" w:pos="0"/>
        </w:tabs>
        <w:ind w:left="7476" w:hanging="284"/>
      </w:pPr>
      <w:rPr>
        <w:rFonts w:ascii="Symbol" w:hAnsi="Symbol" w:cs="Symbol" w:hint="default"/>
        <w:lang w:val="ru-RU" w:eastAsia="en-US" w:bidi="ar-SA"/>
      </w:rPr>
    </w:lvl>
    <w:lvl w:ilvl="7">
      <w:start w:val="0"/>
      <w:numFmt w:val="bullet"/>
      <w:lvlText w:val=""/>
      <w:lvlJc w:val="left"/>
      <w:pPr>
        <w:tabs>
          <w:tab w:val="num" w:pos="0"/>
        </w:tabs>
        <w:ind w:left="8112" w:hanging="284"/>
      </w:pPr>
      <w:rPr>
        <w:rFonts w:ascii="Symbol" w:hAnsi="Symbol" w:cs="Symbol" w:hint="default"/>
        <w:lang w:val="ru-RU" w:eastAsia="en-US" w:bidi="ar-SA"/>
      </w:rPr>
    </w:lvl>
    <w:lvl w:ilvl="8">
      <w:start w:val="0"/>
      <w:numFmt w:val="bullet"/>
      <w:lvlText w:val=""/>
      <w:lvlJc w:val="left"/>
      <w:pPr>
        <w:tabs>
          <w:tab w:val="num" w:pos="0"/>
        </w:tabs>
        <w:ind w:left="8748" w:hanging="284"/>
      </w:pPr>
      <w:rPr>
        <w:rFonts w:ascii="Symbol" w:hAnsi="Symbol" w:cs="Symbol" w:hint="default"/>
        <w:lang w:val="ru-RU" w:eastAsia="en-US" w:bidi="ar-SA"/>
      </w:rPr>
    </w:lvl>
  </w:abstractNum>
  <w:abstractNum w:abstractNumId="6">
    <w:lvl w:ilvl="0">
      <w:start w:val="2"/>
      <w:numFmt w:val="decimal"/>
      <w:lvlText w:val="%1"/>
      <w:lvlJc w:val="left"/>
      <w:pPr>
        <w:tabs>
          <w:tab w:val="num" w:pos="0"/>
        </w:tabs>
        <w:ind w:left="944" w:hanging="400"/>
      </w:pPr>
      <w:rPr>
        <w:lang w:val="ru-RU" w:eastAsia="en-US" w:bidi="ar-SA"/>
      </w:rPr>
    </w:lvl>
    <w:lvl w:ilvl="1">
      <w:start w:val="1"/>
      <w:numFmt w:val="decimal"/>
      <w:lvlText w:val="%1.%2."/>
      <w:lvlJc w:val="left"/>
      <w:pPr>
        <w:tabs>
          <w:tab w:val="num" w:pos="0"/>
        </w:tabs>
        <w:ind w:left="944" w:hanging="400"/>
      </w:pPr>
      <w:rPr>
        <w:sz w:val="24"/>
        <w:i w:val="false"/>
        <w:b w:val="false"/>
        <w:szCs w:val="24"/>
        <w:iCs w:val="false"/>
        <w:bCs w:val="false"/>
        <w:w w:val="100"/>
        <w:rFonts w:ascii="Times New Roman" w:hAnsi="Times New Roman" w:eastAsia="Times New Roman" w:cs="Times New Roman"/>
        <w:lang w:val="ru-RU" w:eastAsia="en-US" w:bidi="ar-SA"/>
      </w:rPr>
    </w:lvl>
    <w:lvl w:ilvl="2">
      <w:start w:val="1"/>
      <w:numFmt w:val="decimal"/>
      <w:lvlText w:val="%1.%2.%3."/>
      <w:lvlJc w:val="left"/>
      <w:pPr>
        <w:tabs>
          <w:tab w:val="num" w:pos="0"/>
        </w:tabs>
        <w:ind w:left="1984" w:hanging="720"/>
      </w:pPr>
      <w:rPr>
        <w:sz w:val="24"/>
        <w:i w:val="false"/>
        <w:b w:val="false"/>
        <w:szCs w:val="24"/>
        <w:iCs w:val="false"/>
        <w:bCs w:val="false"/>
        <w:w w:val="100"/>
        <w:rFonts w:ascii="Times New Roman" w:hAnsi="Times New Roman" w:eastAsia="Times New Roman" w:cs="Times New Roman"/>
        <w:lang w:val="ru-RU" w:eastAsia="en-US" w:bidi="ar-SA"/>
      </w:rPr>
    </w:lvl>
    <w:lvl w:ilvl="3">
      <w:start w:val="1"/>
      <w:numFmt w:val="decimal"/>
      <w:lvlText w:val="%1.%2.%3.%4."/>
      <w:lvlJc w:val="left"/>
      <w:pPr>
        <w:tabs>
          <w:tab w:val="num" w:pos="0"/>
        </w:tabs>
        <w:ind w:left="2884" w:hanging="900"/>
      </w:pPr>
      <w:rPr>
        <w:sz w:val="24"/>
        <w:i w:val="false"/>
        <w:b w:val="false"/>
        <w:szCs w:val="24"/>
        <w:iCs w:val="false"/>
        <w:bCs w:val="false"/>
        <w:w w:val="100"/>
        <w:rFonts w:ascii="Times New Roman" w:hAnsi="Times New Roman" w:eastAsia="Times New Roman" w:cs="Times New Roman"/>
        <w:lang w:val="ru-RU" w:eastAsia="en-US" w:bidi="ar-SA"/>
      </w:rPr>
    </w:lvl>
    <w:lvl w:ilvl="4">
      <w:start w:val="0"/>
      <w:numFmt w:val="bullet"/>
      <w:lvlText w:val=""/>
      <w:lvlJc w:val="left"/>
      <w:pPr>
        <w:tabs>
          <w:tab w:val="num" w:pos="0"/>
        </w:tabs>
        <w:ind w:left="4665" w:hanging="900"/>
      </w:pPr>
      <w:rPr>
        <w:rFonts w:ascii="Symbol" w:hAnsi="Symbol" w:cs="Symbol" w:hint="default"/>
        <w:lang w:val="ru-RU" w:eastAsia="en-US" w:bidi="ar-SA"/>
      </w:rPr>
    </w:lvl>
    <w:lvl w:ilvl="5">
      <w:start w:val="0"/>
      <w:numFmt w:val="bullet"/>
      <w:lvlText w:val=""/>
      <w:lvlJc w:val="left"/>
      <w:pPr>
        <w:tabs>
          <w:tab w:val="num" w:pos="0"/>
        </w:tabs>
        <w:ind w:left="5557" w:hanging="900"/>
      </w:pPr>
      <w:rPr>
        <w:rFonts w:ascii="Symbol" w:hAnsi="Symbol" w:cs="Symbol" w:hint="default"/>
        <w:lang w:val="ru-RU" w:eastAsia="en-US" w:bidi="ar-SA"/>
      </w:rPr>
    </w:lvl>
    <w:lvl w:ilvl="6">
      <w:start w:val="0"/>
      <w:numFmt w:val="bullet"/>
      <w:lvlText w:val=""/>
      <w:lvlJc w:val="left"/>
      <w:pPr>
        <w:tabs>
          <w:tab w:val="num" w:pos="0"/>
        </w:tabs>
        <w:ind w:left="6450" w:hanging="900"/>
      </w:pPr>
      <w:rPr>
        <w:rFonts w:ascii="Symbol" w:hAnsi="Symbol" w:cs="Symbol" w:hint="default"/>
        <w:lang w:val="ru-RU" w:eastAsia="en-US" w:bidi="ar-SA"/>
      </w:rPr>
    </w:lvl>
    <w:lvl w:ilvl="7">
      <w:start w:val="0"/>
      <w:numFmt w:val="bullet"/>
      <w:lvlText w:val=""/>
      <w:lvlJc w:val="left"/>
      <w:pPr>
        <w:tabs>
          <w:tab w:val="num" w:pos="0"/>
        </w:tabs>
        <w:ind w:left="7342" w:hanging="900"/>
      </w:pPr>
      <w:rPr>
        <w:rFonts w:ascii="Symbol" w:hAnsi="Symbol" w:cs="Symbol" w:hint="default"/>
        <w:lang w:val="ru-RU" w:eastAsia="en-US" w:bidi="ar-SA"/>
      </w:rPr>
    </w:lvl>
    <w:lvl w:ilvl="8">
      <w:start w:val="0"/>
      <w:numFmt w:val="bullet"/>
      <w:lvlText w:val=""/>
      <w:lvlJc w:val="left"/>
      <w:pPr>
        <w:tabs>
          <w:tab w:val="num" w:pos="0"/>
        </w:tabs>
        <w:ind w:left="8235" w:hanging="900"/>
      </w:pPr>
      <w:rPr>
        <w:rFonts w:ascii="Symbol" w:hAnsi="Symbol" w:cs="Symbol" w:hint="default"/>
        <w:lang w:val="ru-RU" w:eastAsia="en-US" w:bidi="ar-SA"/>
      </w:rPr>
    </w:lvl>
  </w:abstractNum>
  <w:abstractNum w:abstractNumId="7">
    <w:lvl w:ilvl="0">
      <w:start w:val="1"/>
      <w:numFmt w:val="decimal"/>
      <w:lvlText w:val="%1"/>
      <w:lvlJc w:val="left"/>
      <w:pPr>
        <w:tabs>
          <w:tab w:val="num" w:pos="0"/>
        </w:tabs>
        <w:ind w:left="1264" w:hanging="720"/>
      </w:pPr>
      <w:rPr>
        <w:lang w:val="ru-RU" w:eastAsia="en-US" w:bidi="ar-SA"/>
      </w:rPr>
    </w:lvl>
    <w:lvl w:ilvl="1">
      <w:start w:val="1"/>
      <w:numFmt w:val="decimal"/>
      <w:lvlText w:val="%1.%2."/>
      <w:lvlJc w:val="left"/>
      <w:pPr>
        <w:tabs>
          <w:tab w:val="num" w:pos="0"/>
        </w:tabs>
        <w:ind w:left="1264" w:hanging="720"/>
      </w:pPr>
      <w:rPr>
        <w:sz w:val="24"/>
        <w:i w:val="false"/>
        <w:b w:val="false"/>
        <w:szCs w:val="24"/>
        <w:iCs w:val="false"/>
        <w:bCs w:val="false"/>
        <w:w w:val="100"/>
        <w:rFonts w:ascii="Times New Roman" w:hAnsi="Times New Roman" w:eastAsia="Times New Roman" w:cs="Times New Roman"/>
        <w:lang w:val="ru-RU" w:eastAsia="en-US" w:bidi="ar-SA"/>
      </w:rPr>
    </w:lvl>
    <w:lvl w:ilvl="2">
      <w:start w:val="0"/>
      <w:numFmt w:val="bullet"/>
      <w:lvlText w:val=""/>
      <w:lvlJc w:val="left"/>
      <w:pPr>
        <w:tabs>
          <w:tab w:val="num" w:pos="0"/>
        </w:tabs>
        <w:ind w:left="3012" w:hanging="720"/>
      </w:pPr>
      <w:rPr>
        <w:rFonts w:ascii="Symbol" w:hAnsi="Symbol" w:cs="Symbol" w:hint="default"/>
        <w:lang w:val="ru-RU" w:eastAsia="en-US" w:bidi="ar-SA"/>
      </w:rPr>
    </w:lvl>
    <w:lvl w:ilvl="3">
      <w:start w:val="0"/>
      <w:numFmt w:val="bullet"/>
      <w:lvlText w:val=""/>
      <w:lvlJc w:val="left"/>
      <w:pPr>
        <w:tabs>
          <w:tab w:val="num" w:pos="0"/>
        </w:tabs>
        <w:ind w:left="3888" w:hanging="720"/>
      </w:pPr>
      <w:rPr>
        <w:rFonts w:ascii="Symbol" w:hAnsi="Symbol" w:cs="Symbol" w:hint="default"/>
        <w:lang w:val="ru-RU" w:eastAsia="en-US" w:bidi="ar-SA"/>
      </w:rPr>
    </w:lvl>
    <w:lvl w:ilvl="4">
      <w:start w:val="0"/>
      <w:numFmt w:val="bullet"/>
      <w:lvlText w:val=""/>
      <w:lvlJc w:val="left"/>
      <w:pPr>
        <w:tabs>
          <w:tab w:val="num" w:pos="0"/>
        </w:tabs>
        <w:ind w:left="4764" w:hanging="720"/>
      </w:pPr>
      <w:rPr>
        <w:rFonts w:ascii="Symbol" w:hAnsi="Symbol" w:cs="Symbol" w:hint="default"/>
        <w:lang w:val="ru-RU" w:eastAsia="en-US" w:bidi="ar-SA"/>
      </w:rPr>
    </w:lvl>
    <w:lvl w:ilvl="5">
      <w:start w:val="0"/>
      <w:numFmt w:val="bullet"/>
      <w:lvlText w:val=""/>
      <w:lvlJc w:val="left"/>
      <w:pPr>
        <w:tabs>
          <w:tab w:val="num" w:pos="0"/>
        </w:tabs>
        <w:ind w:left="5640" w:hanging="720"/>
      </w:pPr>
      <w:rPr>
        <w:rFonts w:ascii="Symbol" w:hAnsi="Symbol" w:cs="Symbol" w:hint="default"/>
        <w:lang w:val="ru-RU" w:eastAsia="en-US" w:bidi="ar-SA"/>
      </w:rPr>
    </w:lvl>
    <w:lvl w:ilvl="6">
      <w:start w:val="0"/>
      <w:numFmt w:val="bullet"/>
      <w:lvlText w:val=""/>
      <w:lvlJc w:val="left"/>
      <w:pPr>
        <w:tabs>
          <w:tab w:val="num" w:pos="0"/>
        </w:tabs>
        <w:ind w:left="6516" w:hanging="720"/>
      </w:pPr>
      <w:rPr>
        <w:rFonts w:ascii="Symbol" w:hAnsi="Symbol" w:cs="Symbol" w:hint="default"/>
        <w:lang w:val="ru-RU" w:eastAsia="en-US" w:bidi="ar-SA"/>
      </w:rPr>
    </w:lvl>
    <w:lvl w:ilvl="7">
      <w:start w:val="0"/>
      <w:numFmt w:val="bullet"/>
      <w:lvlText w:val=""/>
      <w:lvlJc w:val="left"/>
      <w:pPr>
        <w:tabs>
          <w:tab w:val="num" w:pos="0"/>
        </w:tabs>
        <w:ind w:left="7392" w:hanging="720"/>
      </w:pPr>
      <w:rPr>
        <w:rFonts w:ascii="Symbol" w:hAnsi="Symbol" w:cs="Symbol" w:hint="default"/>
        <w:lang w:val="ru-RU" w:eastAsia="en-US" w:bidi="ar-SA"/>
      </w:rPr>
    </w:lvl>
    <w:lvl w:ilvl="8">
      <w:start w:val="0"/>
      <w:numFmt w:val="bullet"/>
      <w:lvlText w:val=""/>
      <w:lvlJc w:val="left"/>
      <w:pPr>
        <w:tabs>
          <w:tab w:val="num" w:pos="0"/>
        </w:tabs>
        <w:ind w:left="8268" w:hanging="720"/>
      </w:pPr>
      <w:rPr>
        <w:rFonts w:ascii="Symbol" w:hAnsi="Symbol" w:cs="Symbol" w:hint="default"/>
        <w:lang w:val="ru-RU" w:eastAsia="en-US" w:bidi="ar-SA"/>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pPr>
      <w:widowControl w:val="false"/>
      <w:suppressAutoHyphens w:val="true"/>
      <w:bidi w:val="0"/>
      <w:spacing w:before="0" w:after="0"/>
      <w:jc w:val="left"/>
    </w:pPr>
    <w:rPr>
      <w:rFonts w:ascii="Times New Roman" w:hAnsi="Times New Roman" w:eastAsia="Times New Roman" w:cs="Times New Roman"/>
      <w:color w:val="auto"/>
      <w:kern w:val="0"/>
      <w:sz w:val="22"/>
      <w:szCs w:val="22"/>
      <w:lang w:val="ru-RU" w:eastAsia="en-US" w:bidi="ar-SA"/>
    </w:rPr>
  </w:style>
  <w:style w:type="paragraph" w:styleId="Heading1">
    <w:name w:val="Heading 1"/>
    <w:basedOn w:val="Normal"/>
    <w:uiPriority w:val="1"/>
    <w:qFormat/>
    <w:pPr>
      <w:ind w:left="391" w:right="557" w:hanging="0"/>
      <w:jc w:val="center"/>
      <w:outlineLvl w:val="0"/>
    </w:pPr>
    <w:rPr>
      <w:b/>
      <w:bCs/>
      <w:sz w:val="24"/>
      <w:szCs w:val="24"/>
    </w:rPr>
  </w:style>
  <w:style w:type="paragraph" w:styleId="Heading2">
    <w:name w:val="Heading 2"/>
    <w:basedOn w:val="Normal"/>
    <w:uiPriority w:val="1"/>
    <w:qFormat/>
    <w:pPr>
      <w:ind w:left="604" w:hanging="360"/>
      <w:outlineLvl w:val="1"/>
    </w:pPr>
    <w:rPr>
      <w:b/>
      <w:bCs/>
      <w:sz w:val="24"/>
      <w:szCs w:val="24"/>
    </w:rPr>
  </w:style>
  <w:style w:type="character" w:styleId="DefaultParagraphFont" w:default="1">
    <w:name w:val="Default Paragraph Font"/>
    <w:uiPriority w:val="1"/>
    <w:semiHidden/>
    <w:unhideWhenUsed/>
    <w:qFormat/>
    <w:rPr/>
  </w:style>
  <w:style w:type="paragraph" w:styleId="Heading" w:customStyle="1">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uiPriority w:val="1"/>
    <w:qFormat/>
    <w:pPr/>
    <w:rPr>
      <w:sz w:val="24"/>
      <w:szCs w:val="24"/>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sz w:val="24"/>
      <w:szCs w:val="24"/>
    </w:rPr>
  </w:style>
  <w:style w:type="paragraph" w:styleId="ListParagraph">
    <w:name w:val="List Paragraph"/>
    <w:basedOn w:val="Normal"/>
    <w:uiPriority w:val="1"/>
    <w:qFormat/>
    <w:pPr>
      <w:ind w:left="604" w:hanging="720"/>
      <w:jc w:val="both"/>
    </w:pPr>
    <w:rPr/>
  </w:style>
  <w:style w:type="paragraph" w:styleId="TableParagraph" w:customStyle="1">
    <w:name w:val="Table Paragraph"/>
    <w:basedOn w:val="Normal"/>
    <w:uiPriority w:val="1"/>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86ECE-F430-4518-8A7B-A3EB73F22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LibreOffice/7.3.7.2$Linux_X86_64 LibreOffice_project/30$Build-2</Application>
  <AppVersion>15.0000</AppVersion>
  <Pages>6</Pages>
  <Words>1793</Words>
  <Characters>11810</Characters>
  <CharactersWithSpaces>13703</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2023-02-09T07:03:00Z</dcterms:created>
  <dc:creator>User</dc:creator>
  <dc:description/>
  <dc:language>en-US</dc:language>
  <cp:lastModifiedBy/>
  <dcterms:modified xsi:type="dcterms:W3CDTF">2023-03-15T09:32:21Z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2022-06-30T00:00:00Z</vt:filetime>
  </property>
</Properties>
</file>